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7AC69" w14:textId="6682D8D4" w:rsidR="00382858" w:rsidRDefault="00382858" w:rsidP="00D735B6">
      <w:pPr>
        <w:jc w:val="center"/>
        <w:rPr>
          <w:rFonts w:ascii="Arial Narrow" w:hAnsi="Arial Narrow"/>
          <w:b/>
          <w:bCs/>
          <w:sz w:val="44"/>
          <w:szCs w:val="44"/>
        </w:rPr>
      </w:pPr>
      <w:r>
        <w:rPr>
          <w:rFonts w:ascii="Arial Narrow" w:hAnsi="Arial Narrow"/>
          <w:b/>
          <w:bCs/>
          <w:noProof/>
          <w:sz w:val="44"/>
          <w:szCs w:val="44"/>
          <w:lang w:val="en-US"/>
        </w:rPr>
        <w:drawing>
          <wp:anchor distT="0" distB="0" distL="114300" distR="114300" simplePos="0" relativeHeight="251673600" behindDoc="1" locked="0" layoutInCell="1" allowOverlap="1" wp14:anchorId="5D620723" wp14:editId="12CA0DC5">
            <wp:simplePos x="0" y="0"/>
            <wp:positionH relativeFrom="column">
              <wp:posOffset>1530350</wp:posOffset>
            </wp:positionH>
            <wp:positionV relativeFrom="paragraph">
              <wp:posOffset>0</wp:posOffset>
            </wp:positionV>
            <wp:extent cx="2317750" cy="796726"/>
            <wp:effectExtent l="0" t="0" r="6350" b="3810"/>
            <wp:wrapTight wrapText="bothSides">
              <wp:wrapPolygon edited="0">
                <wp:start x="0" y="0"/>
                <wp:lineTo x="0" y="21187"/>
                <wp:lineTo x="7812" y="21187"/>
                <wp:lineTo x="21482" y="19636"/>
                <wp:lineTo x="21482" y="14469"/>
                <wp:lineTo x="20416" y="11885"/>
                <wp:lineTo x="17576" y="8268"/>
                <wp:lineTo x="17931" y="2067"/>
                <wp:lineTo x="16866" y="1550"/>
                <wp:lineTo x="78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7750" cy="796726"/>
                    </a:xfrm>
                    <a:prstGeom prst="rect">
                      <a:avLst/>
                    </a:prstGeom>
                  </pic:spPr>
                </pic:pic>
              </a:graphicData>
            </a:graphic>
          </wp:anchor>
        </w:drawing>
      </w:r>
    </w:p>
    <w:p w14:paraId="5FD0025F" w14:textId="77777777" w:rsidR="0066205B" w:rsidRDefault="0066205B" w:rsidP="002B602A">
      <w:pPr>
        <w:jc w:val="center"/>
        <w:rPr>
          <w:rFonts w:asciiTheme="majorHAnsi" w:hAnsiTheme="majorHAnsi" w:cstheme="majorHAnsi"/>
          <w:b/>
          <w:bCs/>
          <w:sz w:val="44"/>
          <w:szCs w:val="44"/>
        </w:rPr>
      </w:pPr>
    </w:p>
    <w:p w14:paraId="463640B3" w14:textId="77777777" w:rsidR="0066205B" w:rsidRDefault="0066205B" w:rsidP="002B602A">
      <w:pPr>
        <w:jc w:val="center"/>
        <w:rPr>
          <w:rFonts w:asciiTheme="majorHAnsi" w:hAnsiTheme="majorHAnsi" w:cstheme="majorHAnsi"/>
          <w:b/>
          <w:bCs/>
          <w:sz w:val="44"/>
          <w:szCs w:val="44"/>
        </w:rPr>
      </w:pPr>
    </w:p>
    <w:p w14:paraId="0B16258D" w14:textId="64C45F46" w:rsidR="00D735B6" w:rsidRPr="006455BD" w:rsidRDefault="006455BD" w:rsidP="002B602A">
      <w:pPr>
        <w:jc w:val="center"/>
        <w:rPr>
          <w:rFonts w:ascii="Geometrica Light" w:hAnsi="Geometrica Light" w:cstheme="majorHAnsi"/>
          <w:b/>
          <w:bCs/>
          <w:sz w:val="28"/>
          <w:szCs w:val="28"/>
          <w:lang w:val="it-IT"/>
        </w:rPr>
      </w:pPr>
      <w:r w:rsidRPr="006455BD">
        <w:rPr>
          <w:rFonts w:ascii="Geometrica Light" w:hAnsi="Geometrica Light" w:cstheme="majorHAnsi"/>
          <w:b/>
          <w:bCs/>
          <w:sz w:val="28"/>
          <w:szCs w:val="28"/>
          <w:lang w:val="it-IT"/>
        </w:rPr>
        <w:t>FILM ALULA DEBUTTA A CANNES E ANNUNCIA NUOVE STRUTTURE PER LE TROUPE CINEMATOGRAFICHE</w:t>
      </w:r>
    </w:p>
    <w:p w14:paraId="595E00AD" w14:textId="77777777" w:rsidR="004E2CA0" w:rsidRPr="006455BD" w:rsidRDefault="004E2CA0" w:rsidP="002B602A">
      <w:pPr>
        <w:spacing w:after="0" w:line="240" w:lineRule="auto"/>
        <w:jc w:val="both"/>
        <w:rPr>
          <w:rFonts w:asciiTheme="majorHAnsi" w:eastAsia="Times New Roman" w:hAnsiTheme="majorHAnsi" w:cstheme="majorHAnsi"/>
          <w:b/>
          <w:bCs/>
          <w:color w:val="0E101A"/>
          <w:sz w:val="24"/>
          <w:szCs w:val="24"/>
          <w:lang w:val="it-IT" w:eastAsia="en-GB"/>
        </w:rPr>
      </w:pPr>
    </w:p>
    <w:p w14:paraId="5F2F097E" w14:textId="4724F537" w:rsidR="006455BD" w:rsidRPr="00645385" w:rsidRDefault="00645385" w:rsidP="002B602A">
      <w:pPr>
        <w:spacing w:after="0" w:line="240" w:lineRule="auto"/>
        <w:jc w:val="both"/>
        <w:rPr>
          <w:rFonts w:asciiTheme="majorHAnsi" w:eastAsia="Times New Roman" w:hAnsiTheme="majorHAnsi" w:cstheme="majorHAnsi"/>
          <w:color w:val="0E101A"/>
          <w:sz w:val="24"/>
          <w:szCs w:val="24"/>
          <w:lang w:val="it-IT" w:eastAsia="en-GB"/>
        </w:rPr>
      </w:pPr>
      <w:proofErr w:type="spellStart"/>
      <w:r w:rsidRPr="00645385">
        <w:rPr>
          <w:rFonts w:asciiTheme="majorHAnsi" w:eastAsia="Times New Roman" w:hAnsiTheme="majorHAnsi" w:cstheme="majorHAnsi"/>
          <w:b/>
          <w:bCs/>
          <w:color w:val="0E101A"/>
          <w:sz w:val="24"/>
          <w:szCs w:val="24"/>
          <w:lang w:val="it-IT" w:eastAsia="en-GB"/>
        </w:rPr>
        <w:t>AlUla</w:t>
      </w:r>
      <w:proofErr w:type="spellEnd"/>
      <w:r w:rsidRPr="00645385">
        <w:rPr>
          <w:rFonts w:asciiTheme="majorHAnsi" w:eastAsia="Times New Roman" w:hAnsiTheme="majorHAnsi" w:cstheme="majorHAnsi"/>
          <w:b/>
          <w:bCs/>
          <w:color w:val="0E101A"/>
          <w:sz w:val="24"/>
          <w:szCs w:val="24"/>
          <w:lang w:val="it-IT" w:eastAsia="en-GB"/>
        </w:rPr>
        <w:t>, 06 luglio 2021</w:t>
      </w:r>
      <w:r w:rsidRPr="00645385">
        <w:rPr>
          <w:rFonts w:asciiTheme="majorHAnsi" w:eastAsia="Times New Roman" w:hAnsiTheme="majorHAnsi" w:cstheme="majorHAnsi"/>
          <w:color w:val="0E101A"/>
          <w:sz w:val="24"/>
          <w:szCs w:val="24"/>
          <w:lang w:val="it-IT" w:eastAsia="en-GB"/>
        </w:rPr>
        <w:t xml:space="preserve">: </w:t>
      </w:r>
      <w:r>
        <w:rPr>
          <w:rFonts w:asciiTheme="majorHAnsi" w:eastAsia="Times New Roman" w:hAnsiTheme="majorHAnsi" w:cstheme="majorHAnsi"/>
          <w:color w:val="0E101A"/>
          <w:sz w:val="24"/>
          <w:szCs w:val="24"/>
          <w:lang w:val="it-IT" w:eastAsia="en-GB"/>
        </w:rPr>
        <w:t>u</w:t>
      </w:r>
      <w:r w:rsidRPr="00645385">
        <w:rPr>
          <w:rFonts w:asciiTheme="majorHAnsi" w:eastAsia="Times New Roman" w:hAnsiTheme="majorHAnsi" w:cstheme="majorHAnsi"/>
          <w:color w:val="0E101A"/>
          <w:sz w:val="24"/>
          <w:szCs w:val="24"/>
          <w:lang w:val="it-IT" w:eastAsia="en-GB"/>
        </w:rPr>
        <w:t xml:space="preserve">na delegazione di Film </w:t>
      </w:r>
      <w:proofErr w:type="spellStart"/>
      <w:r w:rsidRPr="00645385">
        <w:rPr>
          <w:rFonts w:asciiTheme="majorHAnsi" w:eastAsia="Times New Roman" w:hAnsiTheme="majorHAnsi" w:cstheme="majorHAnsi"/>
          <w:color w:val="0E101A"/>
          <w:sz w:val="24"/>
          <w:szCs w:val="24"/>
          <w:lang w:val="it-IT" w:eastAsia="en-GB"/>
        </w:rPr>
        <w:t>AlUla</w:t>
      </w:r>
      <w:proofErr w:type="spellEnd"/>
      <w:r w:rsidRPr="00645385">
        <w:rPr>
          <w:rFonts w:asciiTheme="majorHAnsi" w:eastAsia="Times New Roman" w:hAnsiTheme="majorHAnsi" w:cstheme="majorHAnsi"/>
          <w:color w:val="0E101A"/>
          <w:sz w:val="24"/>
          <w:szCs w:val="24"/>
          <w:lang w:val="it-IT" w:eastAsia="en-GB"/>
        </w:rPr>
        <w:t xml:space="preserve">, la nuova agenzia cinematografica </w:t>
      </w:r>
      <w:r>
        <w:rPr>
          <w:rFonts w:asciiTheme="majorHAnsi" w:eastAsia="Times New Roman" w:hAnsiTheme="majorHAnsi" w:cstheme="majorHAnsi"/>
          <w:color w:val="0E101A"/>
          <w:sz w:val="24"/>
          <w:szCs w:val="24"/>
          <w:lang w:val="it-IT" w:eastAsia="en-GB"/>
        </w:rPr>
        <w:t xml:space="preserve">della Royal Commission for </w:t>
      </w:r>
      <w:proofErr w:type="spellStart"/>
      <w:r>
        <w:rPr>
          <w:rFonts w:asciiTheme="majorHAnsi" w:eastAsia="Times New Roman" w:hAnsiTheme="majorHAnsi" w:cstheme="majorHAnsi"/>
          <w:color w:val="0E101A"/>
          <w:sz w:val="24"/>
          <w:szCs w:val="24"/>
          <w:lang w:val="it-IT" w:eastAsia="en-GB"/>
        </w:rPr>
        <w:t>AlUla</w:t>
      </w:r>
      <w:proofErr w:type="spellEnd"/>
      <w:r w:rsidRPr="00645385">
        <w:rPr>
          <w:rFonts w:asciiTheme="majorHAnsi" w:eastAsia="Times New Roman" w:hAnsiTheme="majorHAnsi" w:cstheme="majorHAnsi"/>
          <w:color w:val="0E101A"/>
          <w:sz w:val="24"/>
          <w:szCs w:val="24"/>
          <w:lang w:val="it-IT" w:eastAsia="en-GB"/>
        </w:rPr>
        <w:t xml:space="preserve">, è arrivata oggi al Festival di Cannes per promuovere la produzione cinematografica e televisiva internazionale </w:t>
      </w:r>
      <w:r>
        <w:rPr>
          <w:rFonts w:asciiTheme="majorHAnsi" w:eastAsia="Times New Roman" w:hAnsiTheme="majorHAnsi" w:cstheme="majorHAnsi"/>
          <w:color w:val="0E101A"/>
          <w:sz w:val="24"/>
          <w:szCs w:val="24"/>
          <w:lang w:val="it-IT" w:eastAsia="en-GB"/>
        </w:rPr>
        <w:t>ad</w:t>
      </w:r>
      <w:r w:rsidRPr="00645385">
        <w:rPr>
          <w:rFonts w:asciiTheme="majorHAnsi" w:eastAsia="Times New Roman" w:hAnsiTheme="majorHAnsi" w:cstheme="majorHAnsi"/>
          <w:color w:val="0E101A"/>
          <w:sz w:val="24"/>
          <w:szCs w:val="24"/>
          <w:lang w:val="it-IT" w:eastAsia="en-GB"/>
        </w:rPr>
        <w:t xml:space="preserve"> </w:t>
      </w:r>
      <w:proofErr w:type="spellStart"/>
      <w:r w:rsidR="00434F81">
        <w:rPr>
          <w:rFonts w:asciiTheme="majorHAnsi" w:eastAsia="Times New Roman" w:hAnsiTheme="majorHAnsi" w:cstheme="majorHAnsi"/>
          <w:color w:val="0E101A"/>
          <w:sz w:val="24"/>
          <w:szCs w:val="24"/>
          <w:lang w:val="it-IT" w:eastAsia="en-GB"/>
        </w:rPr>
        <w:t>AlUla</w:t>
      </w:r>
      <w:proofErr w:type="spellEnd"/>
      <w:r w:rsidRPr="00645385">
        <w:rPr>
          <w:rFonts w:asciiTheme="majorHAnsi" w:eastAsia="Times New Roman" w:hAnsiTheme="majorHAnsi" w:cstheme="majorHAnsi"/>
          <w:color w:val="0E101A"/>
          <w:sz w:val="24"/>
          <w:szCs w:val="24"/>
          <w:lang w:val="it-IT" w:eastAsia="en-GB"/>
        </w:rPr>
        <w:t xml:space="preserve">, una regione di straordinaria </w:t>
      </w:r>
      <w:r>
        <w:rPr>
          <w:rFonts w:asciiTheme="majorHAnsi" w:eastAsia="Times New Roman" w:hAnsiTheme="majorHAnsi" w:cstheme="majorHAnsi"/>
          <w:color w:val="0E101A"/>
          <w:sz w:val="24"/>
          <w:szCs w:val="24"/>
          <w:lang w:val="it-IT" w:eastAsia="en-GB"/>
        </w:rPr>
        <w:t>rilevanza</w:t>
      </w:r>
      <w:r w:rsidRPr="00645385">
        <w:rPr>
          <w:rFonts w:asciiTheme="majorHAnsi" w:eastAsia="Times New Roman" w:hAnsiTheme="majorHAnsi" w:cstheme="majorHAnsi"/>
          <w:color w:val="0E101A"/>
          <w:sz w:val="24"/>
          <w:szCs w:val="24"/>
          <w:lang w:val="it-IT" w:eastAsia="en-GB"/>
        </w:rPr>
        <w:t xml:space="preserve"> natural</w:t>
      </w:r>
      <w:r>
        <w:rPr>
          <w:rFonts w:asciiTheme="majorHAnsi" w:eastAsia="Times New Roman" w:hAnsiTheme="majorHAnsi" w:cstheme="majorHAnsi"/>
          <w:color w:val="0E101A"/>
          <w:sz w:val="24"/>
          <w:szCs w:val="24"/>
          <w:lang w:val="it-IT" w:eastAsia="en-GB"/>
        </w:rPr>
        <w:t>istica</w:t>
      </w:r>
      <w:r w:rsidRPr="00645385">
        <w:rPr>
          <w:rFonts w:asciiTheme="majorHAnsi" w:eastAsia="Times New Roman" w:hAnsiTheme="majorHAnsi" w:cstheme="majorHAnsi"/>
          <w:color w:val="0E101A"/>
          <w:sz w:val="24"/>
          <w:szCs w:val="24"/>
          <w:lang w:val="it-IT" w:eastAsia="en-GB"/>
        </w:rPr>
        <w:t xml:space="preserve"> e culturale a livello globale</w:t>
      </w:r>
      <w:r>
        <w:rPr>
          <w:rFonts w:asciiTheme="majorHAnsi" w:eastAsia="Times New Roman" w:hAnsiTheme="majorHAnsi" w:cstheme="majorHAnsi"/>
          <w:color w:val="0E101A"/>
          <w:sz w:val="24"/>
          <w:szCs w:val="24"/>
          <w:lang w:val="it-IT" w:eastAsia="en-GB"/>
        </w:rPr>
        <w:t xml:space="preserve"> situata</w:t>
      </w:r>
      <w:r w:rsidRPr="00645385">
        <w:rPr>
          <w:rFonts w:asciiTheme="majorHAnsi" w:eastAsia="Times New Roman" w:hAnsiTheme="majorHAnsi" w:cstheme="majorHAnsi"/>
          <w:color w:val="0E101A"/>
          <w:sz w:val="24"/>
          <w:szCs w:val="24"/>
          <w:lang w:val="it-IT" w:eastAsia="en-GB"/>
        </w:rPr>
        <w:t xml:space="preserve"> nel nord-ovest dell'Arabia Saudita.</w:t>
      </w:r>
    </w:p>
    <w:p w14:paraId="0B96895A" w14:textId="78ED4A39" w:rsidR="002B602A" w:rsidRPr="00645385" w:rsidRDefault="002B602A" w:rsidP="002B602A">
      <w:pPr>
        <w:spacing w:after="0" w:line="240" w:lineRule="auto"/>
        <w:jc w:val="both"/>
        <w:rPr>
          <w:rFonts w:asciiTheme="majorHAnsi" w:eastAsia="Times New Roman" w:hAnsiTheme="majorHAnsi" w:cstheme="majorHAnsi"/>
          <w:color w:val="0E101A"/>
          <w:sz w:val="24"/>
          <w:szCs w:val="24"/>
          <w:lang w:val="it-IT" w:eastAsia="en-GB"/>
        </w:rPr>
      </w:pPr>
    </w:p>
    <w:p w14:paraId="0B4E3A78" w14:textId="3075BDE0" w:rsidR="002B602A" w:rsidRDefault="00506E07" w:rsidP="00232E50">
      <w:pPr>
        <w:spacing w:after="0" w:line="240" w:lineRule="auto"/>
        <w:jc w:val="both"/>
        <w:rPr>
          <w:rFonts w:asciiTheme="majorHAnsi" w:eastAsia="Times New Roman" w:hAnsiTheme="majorHAnsi" w:cstheme="majorHAnsi"/>
          <w:color w:val="0E101A"/>
          <w:sz w:val="24"/>
          <w:szCs w:val="24"/>
          <w:lang w:val="it-IT" w:eastAsia="en-GB"/>
        </w:rPr>
      </w:pPr>
      <w:r w:rsidRPr="00506E07">
        <w:rPr>
          <w:rFonts w:asciiTheme="majorHAnsi" w:eastAsia="Times New Roman" w:hAnsiTheme="majorHAnsi" w:cstheme="majorHAnsi"/>
          <w:color w:val="0E101A"/>
          <w:sz w:val="24"/>
          <w:szCs w:val="24"/>
          <w:lang w:val="it-IT" w:eastAsia="en-GB"/>
        </w:rPr>
        <w:t xml:space="preserve">Dopo essere stata lanciata alla Berlinale all'inizio di quest'anno, questa è la prima apparizione della destinazione a Cannes. </w:t>
      </w:r>
      <w:r w:rsidRPr="00E24A73">
        <w:rPr>
          <w:rFonts w:asciiTheme="majorHAnsi" w:eastAsia="Times New Roman" w:hAnsiTheme="majorHAnsi" w:cstheme="majorHAnsi"/>
          <w:color w:val="0E101A"/>
          <w:sz w:val="24"/>
          <w:szCs w:val="24"/>
          <w:lang w:val="it-IT" w:eastAsia="en-GB"/>
        </w:rPr>
        <w:t xml:space="preserve">Film </w:t>
      </w:r>
      <w:proofErr w:type="spellStart"/>
      <w:r w:rsidRPr="00E24A73">
        <w:rPr>
          <w:rFonts w:asciiTheme="majorHAnsi" w:eastAsia="Times New Roman" w:hAnsiTheme="majorHAnsi" w:cstheme="majorHAnsi"/>
          <w:color w:val="0E101A"/>
          <w:sz w:val="24"/>
          <w:szCs w:val="24"/>
          <w:lang w:val="it-IT" w:eastAsia="en-GB"/>
        </w:rPr>
        <w:t>AlUla</w:t>
      </w:r>
      <w:proofErr w:type="spellEnd"/>
      <w:r w:rsidRPr="00E24A73">
        <w:rPr>
          <w:rFonts w:asciiTheme="majorHAnsi" w:eastAsia="Times New Roman" w:hAnsiTheme="majorHAnsi" w:cstheme="majorHAnsi"/>
          <w:color w:val="0E101A"/>
          <w:sz w:val="24"/>
          <w:szCs w:val="24"/>
          <w:lang w:val="it-IT" w:eastAsia="en-GB"/>
        </w:rPr>
        <w:t xml:space="preserve"> ha anche annunciato le sue nuove </w:t>
      </w:r>
      <w:r w:rsidR="00E24A73">
        <w:rPr>
          <w:rFonts w:asciiTheme="majorHAnsi" w:eastAsia="Times New Roman" w:hAnsiTheme="majorHAnsi" w:cstheme="majorHAnsi"/>
          <w:color w:val="0E101A"/>
          <w:sz w:val="24"/>
          <w:szCs w:val="24"/>
          <w:lang w:val="it-IT" w:eastAsia="en-GB"/>
        </w:rPr>
        <w:t>strutture</w:t>
      </w:r>
      <w:r w:rsidRPr="00E24A73">
        <w:rPr>
          <w:rFonts w:asciiTheme="majorHAnsi" w:eastAsia="Times New Roman" w:hAnsiTheme="majorHAnsi" w:cstheme="majorHAnsi"/>
          <w:color w:val="0E101A"/>
          <w:sz w:val="24"/>
          <w:szCs w:val="24"/>
          <w:lang w:val="it-IT" w:eastAsia="en-GB"/>
        </w:rPr>
        <w:t xml:space="preserve"> che ospiteranno 150 troupe cinematografiche e includeranno uffici di produzione</w:t>
      </w:r>
      <w:r w:rsidR="00E24A73">
        <w:rPr>
          <w:rFonts w:asciiTheme="majorHAnsi" w:eastAsia="Times New Roman" w:hAnsiTheme="majorHAnsi" w:cstheme="majorHAnsi"/>
          <w:color w:val="0E101A"/>
          <w:sz w:val="24"/>
          <w:szCs w:val="24"/>
          <w:lang w:val="it-IT" w:eastAsia="en-GB"/>
        </w:rPr>
        <w:t xml:space="preserve">, </w:t>
      </w:r>
      <w:r w:rsidRPr="00E24A73">
        <w:rPr>
          <w:rFonts w:asciiTheme="majorHAnsi" w:eastAsia="Times New Roman" w:hAnsiTheme="majorHAnsi" w:cstheme="majorHAnsi"/>
          <w:color w:val="0E101A"/>
          <w:sz w:val="24"/>
          <w:szCs w:val="24"/>
          <w:lang w:val="it-IT" w:eastAsia="en-GB"/>
        </w:rPr>
        <w:t>strutture ricreative, nonché un cinema all'aperto. La prima fase di costruzione è già in corso e gli alloggi saranno disponibili entro la fine del 2021.</w:t>
      </w:r>
    </w:p>
    <w:p w14:paraId="3041BBA9" w14:textId="77777777" w:rsidR="00E24A73" w:rsidRPr="00E24A73" w:rsidRDefault="00E24A73" w:rsidP="00232E50">
      <w:pPr>
        <w:spacing w:after="0" w:line="240" w:lineRule="auto"/>
        <w:jc w:val="both"/>
        <w:rPr>
          <w:rFonts w:asciiTheme="majorHAnsi" w:eastAsia="Times New Roman" w:hAnsiTheme="majorHAnsi" w:cstheme="majorHAnsi"/>
          <w:color w:val="0E101A"/>
          <w:sz w:val="24"/>
          <w:szCs w:val="24"/>
          <w:lang w:val="it-IT" w:eastAsia="en-GB"/>
        </w:rPr>
      </w:pPr>
    </w:p>
    <w:p w14:paraId="24146E41" w14:textId="2E457B46" w:rsidR="008F1BDE" w:rsidRPr="00E24A73" w:rsidRDefault="00FB6BCD" w:rsidP="00F949BD">
      <w:pPr>
        <w:spacing w:after="0" w:line="240" w:lineRule="auto"/>
        <w:jc w:val="both"/>
        <w:rPr>
          <w:rFonts w:asciiTheme="majorHAnsi" w:eastAsia="Times New Roman" w:hAnsiTheme="majorHAnsi" w:cstheme="majorHAnsi"/>
          <w:color w:val="0E101A"/>
          <w:sz w:val="24"/>
          <w:szCs w:val="24"/>
          <w:lang w:val="it-IT" w:eastAsia="en-GB"/>
        </w:rPr>
      </w:pPr>
      <w:r>
        <w:rPr>
          <w:noProof/>
          <w:lang w:val="en-US"/>
        </w:rPr>
        <mc:AlternateContent>
          <mc:Choice Requires="wps">
            <w:drawing>
              <wp:anchor distT="0" distB="0" distL="114300" distR="114300" simplePos="0" relativeHeight="251663360" behindDoc="1" locked="0" layoutInCell="1" allowOverlap="1" wp14:anchorId="586ECC8D" wp14:editId="60CA3644">
                <wp:simplePos x="0" y="0"/>
                <wp:positionH relativeFrom="margin">
                  <wp:align>right</wp:align>
                </wp:positionH>
                <wp:positionV relativeFrom="paragraph">
                  <wp:posOffset>3625166</wp:posOffset>
                </wp:positionV>
                <wp:extent cx="3092450" cy="635"/>
                <wp:effectExtent l="0" t="0" r="0" b="0"/>
                <wp:wrapTight wrapText="bothSides">
                  <wp:wrapPolygon edited="0">
                    <wp:start x="0" y="0"/>
                    <wp:lineTo x="0" y="20057"/>
                    <wp:lineTo x="21423" y="20057"/>
                    <wp:lineTo x="21423"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092450" cy="635"/>
                        </a:xfrm>
                        <a:prstGeom prst="rect">
                          <a:avLst/>
                        </a:prstGeom>
                        <a:solidFill>
                          <a:prstClr val="white"/>
                        </a:solidFill>
                        <a:ln>
                          <a:noFill/>
                        </a:ln>
                      </wps:spPr>
                      <wps:txbx>
                        <w:txbxContent>
                          <w:p w14:paraId="2BCD00AC" w14:textId="3D0D1128" w:rsidR="003C3B5E" w:rsidRPr="00E24A73" w:rsidRDefault="00E24A73" w:rsidP="00FB6BCD">
                            <w:pPr>
                              <w:pStyle w:val="Didascalia"/>
                              <w:rPr>
                                <w:rFonts w:asciiTheme="majorHAnsi" w:eastAsia="Times New Roman" w:hAnsiTheme="majorHAnsi" w:cstheme="majorHAnsi"/>
                                <w:noProof/>
                                <w:color w:val="0E101A"/>
                                <w:sz w:val="24"/>
                                <w:szCs w:val="24"/>
                                <w:lang w:val="it-IT"/>
                              </w:rPr>
                            </w:pPr>
                            <w:r w:rsidRPr="00E24A73">
                              <w:rPr>
                                <w:lang w:val="it-IT"/>
                              </w:rPr>
                              <w:t>Sul set nel vasto deserto di</w:t>
                            </w:r>
                            <w:r w:rsidR="009138B4" w:rsidRPr="00E24A73">
                              <w:rPr>
                                <w:lang w:val="it-IT"/>
                              </w:rPr>
                              <w:t xml:space="preserve"> </w:t>
                            </w:r>
                            <w:proofErr w:type="spellStart"/>
                            <w:r w:rsidR="009138B4" w:rsidRPr="00E24A73">
                              <w:rPr>
                                <w:lang w:val="it-IT"/>
                              </w:rPr>
                              <w:t>AlUla</w:t>
                            </w:r>
                            <w:proofErr w:type="spellEnd"/>
                            <w:r w:rsidR="009138B4" w:rsidRPr="00E24A73">
                              <w:rPr>
                                <w:lang w:val="it-IT"/>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6ECC8D" id="_x0000_t202" coordsize="21600,21600" o:spt="202" path="m,l,21600r21600,l21600,xe">
                <v:stroke joinstyle="miter"/>
                <v:path gradientshapeok="t" o:connecttype="rect"/>
              </v:shapetype>
              <v:shape id="Text Box 5" o:spid="_x0000_s1026" type="#_x0000_t202" style="position:absolute;left:0;text-align:left;margin-left:192.3pt;margin-top:285.45pt;width:243.5pt;height:.05pt;z-index:-2516531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NLQIAAF0EAAAOAAAAZHJzL2Uyb0RvYy54bWysVMFu2zAMvQ/YPwi6L07SpViN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" stroked="f">
                <v:textbox style="mso-fit-shape-to-text:t" inset="0,0,0,0">
                  <w:txbxContent>
                    <w:p w14:paraId="2BCD00AC" w14:textId="3D0D1128" w:rsidR="003C3B5E" w:rsidRPr="00E24A73" w:rsidRDefault="00E24A73" w:rsidP="00FB6BCD">
                      <w:pPr>
                        <w:pStyle w:val="Didascalia"/>
                        <w:rPr>
                          <w:rFonts w:asciiTheme="majorHAnsi" w:eastAsia="Times New Roman" w:hAnsiTheme="majorHAnsi" w:cstheme="majorHAnsi"/>
                          <w:noProof/>
                          <w:color w:val="0E101A"/>
                          <w:sz w:val="24"/>
                          <w:szCs w:val="24"/>
                          <w:lang w:val="it-IT"/>
                        </w:rPr>
                      </w:pPr>
                      <w:r w:rsidRPr="00E24A73">
                        <w:rPr>
                          <w:lang w:val="it-IT"/>
                        </w:rPr>
                        <w:t>Sul set nel vasto deserto di</w:t>
                      </w:r>
                      <w:r w:rsidR="009138B4" w:rsidRPr="00E24A73">
                        <w:rPr>
                          <w:lang w:val="it-IT"/>
                        </w:rPr>
                        <w:t xml:space="preserve"> </w:t>
                      </w:r>
                      <w:proofErr w:type="spellStart"/>
                      <w:r w:rsidR="009138B4" w:rsidRPr="00E24A73">
                        <w:rPr>
                          <w:lang w:val="it-IT"/>
                        </w:rPr>
                        <w:t>AlUla</w:t>
                      </w:r>
                      <w:proofErr w:type="spellEnd"/>
                      <w:r w:rsidR="009138B4" w:rsidRPr="00E24A73">
                        <w:rPr>
                          <w:lang w:val="it-IT"/>
                        </w:rPr>
                        <w:t xml:space="preserve"> </w:t>
                      </w:r>
                    </w:p>
                  </w:txbxContent>
                </v:textbox>
                <w10:wrap type="tight" anchorx="margin"/>
              </v:shape>
            </w:pict>
          </mc:Fallback>
        </mc:AlternateContent>
      </w:r>
      <w:r w:rsidR="00E24A73" w:rsidRPr="00E24A73">
        <w:rPr>
          <w:rFonts w:asciiTheme="majorHAnsi" w:eastAsia="Times New Roman" w:hAnsiTheme="majorHAnsi" w:cstheme="majorHAnsi"/>
          <w:color w:val="0E101A"/>
          <w:sz w:val="24"/>
          <w:szCs w:val="24"/>
          <w:lang w:val="it-IT" w:eastAsia="en-GB"/>
        </w:rPr>
        <w:t>Il Festival di Cannes, che celebra la sua 74</w:t>
      </w:r>
      <w:r w:rsidR="006B0073">
        <w:rPr>
          <w:rFonts w:asciiTheme="majorHAnsi" w:eastAsia="Times New Roman" w:hAnsiTheme="majorHAnsi" w:cstheme="majorHAnsi"/>
          <w:color w:val="0E101A"/>
          <w:sz w:val="24"/>
          <w:szCs w:val="24"/>
          <w:lang w:val="it-IT" w:eastAsia="en-GB"/>
        </w:rPr>
        <w:t>°</w:t>
      </w:r>
      <w:r w:rsidR="00E24A73" w:rsidRPr="00E24A73">
        <w:rPr>
          <w:rFonts w:asciiTheme="majorHAnsi" w:eastAsia="Times New Roman" w:hAnsiTheme="majorHAnsi" w:cstheme="majorHAnsi"/>
          <w:color w:val="0E101A"/>
          <w:sz w:val="24"/>
          <w:szCs w:val="24"/>
          <w:lang w:val="it-IT" w:eastAsia="en-GB"/>
        </w:rPr>
        <w:t xml:space="preserve"> edizione, si svolgerà dal 6 al 16 luglio 2021. Film </w:t>
      </w:r>
      <w:proofErr w:type="spellStart"/>
      <w:r w:rsidR="00E24A73" w:rsidRPr="00E24A73">
        <w:rPr>
          <w:rFonts w:asciiTheme="majorHAnsi" w:eastAsia="Times New Roman" w:hAnsiTheme="majorHAnsi" w:cstheme="majorHAnsi"/>
          <w:color w:val="0E101A"/>
          <w:sz w:val="24"/>
          <w:szCs w:val="24"/>
          <w:lang w:val="it-IT" w:eastAsia="en-GB"/>
        </w:rPr>
        <w:t>AlUla</w:t>
      </w:r>
      <w:proofErr w:type="spellEnd"/>
      <w:r w:rsidR="00E24A73" w:rsidRPr="00E24A73">
        <w:rPr>
          <w:rFonts w:asciiTheme="majorHAnsi" w:eastAsia="Times New Roman" w:hAnsiTheme="majorHAnsi" w:cstheme="majorHAnsi"/>
          <w:color w:val="0E101A"/>
          <w:sz w:val="24"/>
          <w:szCs w:val="24"/>
          <w:lang w:val="it-IT" w:eastAsia="en-GB"/>
        </w:rPr>
        <w:t xml:space="preserve"> metterà in mostra una destinazione straordinaria, per lo più inesplorata, che presenta ai registi e al mondo intero alcuni degli scenari più sensazionali della terra.</w:t>
      </w:r>
    </w:p>
    <w:p w14:paraId="0F404A9E" w14:textId="0203EFFE" w:rsidR="003C3B5E" w:rsidRPr="00E24A73" w:rsidRDefault="00FB6BCD" w:rsidP="008F1BDE">
      <w:pPr>
        <w:spacing w:after="0" w:line="240" w:lineRule="auto"/>
        <w:jc w:val="both"/>
        <w:rPr>
          <w:rFonts w:asciiTheme="majorHAnsi" w:eastAsia="Times New Roman" w:hAnsiTheme="majorHAnsi" w:cstheme="majorHAnsi"/>
          <w:color w:val="0E101A"/>
          <w:sz w:val="24"/>
          <w:szCs w:val="24"/>
          <w:lang w:val="it-IT" w:eastAsia="en-GB"/>
        </w:rPr>
      </w:pPr>
      <w:r w:rsidRPr="003C3B5E">
        <w:rPr>
          <w:rFonts w:asciiTheme="majorHAnsi" w:eastAsia="Times New Roman" w:hAnsiTheme="majorHAnsi" w:cstheme="majorHAnsi"/>
          <w:noProof/>
          <w:color w:val="0E101A"/>
          <w:sz w:val="24"/>
          <w:szCs w:val="24"/>
          <w:lang w:val="en-US"/>
        </w:rPr>
        <w:drawing>
          <wp:anchor distT="0" distB="0" distL="114300" distR="114300" simplePos="0" relativeHeight="251674624" behindDoc="1" locked="0" layoutInCell="1" allowOverlap="1" wp14:anchorId="0E57555A" wp14:editId="655F393F">
            <wp:simplePos x="0" y="0"/>
            <wp:positionH relativeFrom="margin">
              <wp:posOffset>-190255</wp:posOffset>
            </wp:positionH>
            <wp:positionV relativeFrom="paragraph">
              <wp:posOffset>220931</wp:posOffset>
            </wp:positionV>
            <wp:extent cx="2651125" cy="33197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hurgold\OneDrive\RCU\Media Releases\Film AlUla\Camels on the Harrat.jpe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51125" cy="331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B5E">
        <w:rPr>
          <w:rFonts w:asciiTheme="majorHAnsi" w:eastAsia="Times New Roman" w:hAnsiTheme="majorHAnsi" w:cstheme="majorHAnsi"/>
          <w:noProof/>
          <w:color w:val="0E101A"/>
          <w:sz w:val="24"/>
          <w:szCs w:val="24"/>
          <w:lang w:val="en-US"/>
        </w:rPr>
        <w:drawing>
          <wp:anchor distT="0" distB="0" distL="114300" distR="114300" simplePos="0" relativeHeight="251659264" behindDoc="1" locked="0" layoutInCell="1" allowOverlap="1" wp14:anchorId="723BE333" wp14:editId="4CDDEB70">
            <wp:simplePos x="0" y="0"/>
            <wp:positionH relativeFrom="margin">
              <wp:posOffset>2602230</wp:posOffset>
            </wp:positionH>
            <wp:positionV relativeFrom="paragraph">
              <wp:posOffset>207010</wp:posOffset>
            </wp:positionV>
            <wp:extent cx="3676015" cy="2757170"/>
            <wp:effectExtent l="0" t="0" r="635" b="5080"/>
            <wp:wrapTight wrapText="bothSides">
              <wp:wrapPolygon edited="0">
                <wp:start x="0" y="0"/>
                <wp:lineTo x="0" y="21491"/>
                <wp:lineTo x="21492" y="21491"/>
                <wp:lineTo x="214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hurgold\OneDrive\RCU\Media Releases\Film AlUla\Drone shots in the oasis at sunrise.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76015" cy="275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BC008" w14:textId="3E84B83D" w:rsidR="009138B4" w:rsidRPr="00E24A73" w:rsidRDefault="00FB6BCD" w:rsidP="008F1BDE">
      <w:pPr>
        <w:spacing w:after="0" w:line="240" w:lineRule="auto"/>
        <w:jc w:val="both"/>
        <w:rPr>
          <w:rFonts w:asciiTheme="majorHAnsi" w:eastAsia="Times New Roman" w:hAnsiTheme="majorHAnsi" w:cstheme="majorHAnsi"/>
          <w:color w:val="0E101A"/>
          <w:sz w:val="24"/>
          <w:szCs w:val="24"/>
          <w:lang w:val="it-IT" w:eastAsia="en-GB"/>
        </w:rPr>
      </w:pPr>
      <w:r>
        <w:rPr>
          <w:noProof/>
          <w:lang w:val="en-US"/>
        </w:rPr>
        <mc:AlternateContent>
          <mc:Choice Requires="wps">
            <w:drawing>
              <wp:anchor distT="0" distB="0" distL="114300" distR="114300" simplePos="0" relativeHeight="251676672" behindDoc="1" locked="0" layoutInCell="1" allowOverlap="1" wp14:anchorId="72D6E2C4" wp14:editId="03D215BC">
                <wp:simplePos x="0" y="0"/>
                <wp:positionH relativeFrom="margin">
                  <wp:posOffset>-183418</wp:posOffset>
                </wp:positionH>
                <wp:positionV relativeFrom="paragraph">
                  <wp:posOffset>3453033</wp:posOffset>
                </wp:positionV>
                <wp:extent cx="2145030" cy="203835"/>
                <wp:effectExtent l="0" t="0" r="7620" b="5715"/>
                <wp:wrapTight wrapText="bothSides">
                  <wp:wrapPolygon edited="0">
                    <wp:start x="0" y="0"/>
                    <wp:lineTo x="0" y="20187"/>
                    <wp:lineTo x="21485" y="20187"/>
                    <wp:lineTo x="2148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145030" cy="203835"/>
                        </a:xfrm>
                        <a:prstGeom prst="rect">
                          <a:avLst/>
                        </a:prstGeom>
                        <a:solidFill>
                          <a:prstClr val="white"/>
                        </a:solidFill>
                        <a:ln>
                          <a:noFill/>
                        </a:ln>
                      </wps:spPr>
                      <wps:txbx>
                        <w:txbxContent>
                          <w:p w14:paraId="1352DDDA" w14:textId="15E385E9" w:rsidR="00FB6BCD" w:rsidRPr="00E24A73" w:rsidRDefault="00E24A73" w:rsidP="004E5246">
                            <w:pPr>
                              <w:pStyle w:val="Didascalia"/>
                              <w:rPr>
                                <w:rFonts w:asciiTheme="majorHAnsi" w:eastAsia="Times New Roman" w:hAnsiTheme="majorHAnsi" w:cstheme="majorHAnsi"/>
                                <w:noProof/>
                                <w:color w:val="0E101A"/>
                                <w:sz w:val="24"/>
                                <w:szCs w:val="24"/>
                                <w:lang w:val="it-IT"/>
                              </w:rPr>
                            </w:pPr>
                            <w:r w:rsidRPr="00E24A73">
                              <w:rPr>
                                <w:lang w:val="it-IT"/>
                              </w:rPr>
                              <w:t>Sul set nei canyon di</w:t>
                            </w:r>
                            <w:r w:rsidR="00AB7578" w:rsidRPr="00E24A73">
                              <w:rPr>
                                <w:lang w:val="it-IT"/>
                              </w:rPr>
                              <w:t xml:space="preserve"> </w:t>
                            </w:r>
                            <w:proofErr w:type="spellStart"/>
                            <w:r w:rsidR="00FB6BCD" w:rsidRPr="00E24A73">
                              <w:rPr>
                                <w:lang w:val="it-IT"/>
                              </w:rPr>
                              <w:t>AlUla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6E2C4" id="Text Box 4" o:spid="_x0000_s1027" type="#_x0000_t202" style="position:absolute;left:0;text-align:left;margin-left:-14.45pt;margin-top:271.9pt;width:168.9pt;height:16.0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" stroked="f">
                <v:textbox inset="0,0,0,0">
                  <w:txbxContent>
                    <w:p w14:paraId="1352DDDA" w14:textId="15E385E9" w:rsidR="00FB6BCD" w:rsidRPr="00E24A73" w:rsidRDefault="00E24A73" w:rsidP="004E5246">
                      <w:pPr>
                        <w:pStyle w:val="Didascalia"/>
                        <w:rPr>
                          <w:rFonts w:asciiTheme="majorHAnsi" w:eastAsia="Times New Roman" w:hAnsiTheme="majorHAnsi" w:cstheme="majorHAnsi"/>
                          <w:noProof/>
                          <w:color w:val="0E101A"/>
                          <w:sz w:val="24"/>
                          <w:szCs w:val="24"/>
                          <w:lang w:val="it-IT"/>
                        </w:rPr>
                      </w:pPr>
                      <w:r w:rsidRPr="00E24A73">
                        <w:rPr>
                          <w:lang w:val="it-IT"/>
                        </w:rPr>
                        <w:t>Sul set nei canyon di</w:t>
                      </w:r>
                      <w:r w:rsidR="00AB7578" w:rsidRPr="00E24A73">
                        <w:rPr>
                          <w:lang w:val="it-IT"/>
                        </w:rPr>
                        <w:t xml:space="preserve"> </w:t>
                      </w:r>
                      <w:proofErr w:type="spellStart"/>
                      <w:r w:rsidR="00FB6BCD" w:rsidRPr="00E24A73">
                        <w:rPr>
                          <w:lang w:val="it-IT"/>
                        </w:rPr>
                        <w:t>AlUla</w:t>
                      </w:r>
                      <w:proofErr w:type="spellEnd"/>
                    </w:p>
                  </w:txbxContent>
                </v:textbox>
                <w10:wrap type="tight" anchorx="margin"/>
              </v:shape>
            </w:pict>
          </mc:Fallback>
        </mc:AlternateContent>
      </w:r>
    </w:p>
    <w:p w14:paraId="0DB5306F" w14:textId="77777777" w:rsidR="004E5246" w:rsidRPr="00E24A73" w:rsidRDefault="004E5246" w:rsidP="00FB6BCD">
      <w:pPr>
        <w:spacing w:after="0" w:line="240" w:lineRule="auto"/>
        <w:jc w:val="both"/>
        <w:rPr>
          <w:rFonts w:asciiTheme="majorHAnsi" w:eastAsia="Times New Roman" w:hAnsiTheme="majorHAnsi" w:cstheme="majorHAnsi"/>
          <w:color w:val="0E101A"/>
          <w:sz w:val="24"/>
          <w:szCs w:val="24"/>
          <w:lang w:val="it-IT" w:eastAsia="en-GB"/>
        </w:rPr>
      </w:pPr>
    </w:p>
    <w:p w14:paraId="622D79B5" w14:textId="77777777" w:rsidR="00135434" w:rsidRDefault="00135434">
      <w:pPr>
        <w:rPr>
          <w:rFonts w:asciiTheme="majorHAnsi" w:eastAsia="Times New Roman" w:hAnsiTheme="majorHAnsi" w:cstheme="majorHAnsi"/>
          <w:color w:val="0E101A"/>
          <w:sz w:val="24"/>
          <w:szCs w:val="24"/>
          <w:lang w:val="it-IT" w:eastAsia="en-GB"/>
        </w:rPr>
      </w:pPr>
      <w:r>
        <w:rPr>
          <w:rFonts w:asciiTheme="majorHAnsi" w:eastAsia="Times New Roman" w:hAnsiTheme="majorHAnsi" w:cstheme="majorHAnsi"/>
          <w:color w:val="0E101A"/>
          <w:sz w:val="24"/>
          <w:szCs w:val="24"/>
          <w:lang w:val="it-IT" w:eastAsia="en-GB"/>
        </w:rPr>
        <w:br w:type="page"/>
      </w:r>
    </w:p>
    <w:p w14:paraId="00D030F1" w14:textId="4742A129" w:rsidR="00E337ED" w:rsidRDefault="00E24A73" w:rsidP="00E337ED">
      <w:pPr>
        <w:spacing w:after="0" w:line="240" w:lineRule="auto"/>
        <w:jc w:val="both"/>
        <w:rPr>
          <w:rFonts w:asciiTheme="majorHAnsi" w:eastAsia="Times New Roman" w:hAnsiTheme="majorHAnsi" w:cstheme="majorHAnsi"/>
          <w:color w:val="0E101A"/>
          <w:sz w:val="24"/>
          <w:szCs w:val="24"/>
          <w:lang w:val="it-IT" w:eastAsia="en-GB"/>
        </w:rPr>
      </w:pPr>
      <w:r w:rsidRPr="00E24A73">
        <w:rPr>
          <w:rFonts w:asciiTheme="majorHAnsi" w:eastAsia="Times New Roman" w:hAnsiTheme="majorHAnsi" w:cstheme="majorHAnsi"/>
          <w:color w:val="0E101A"/>
          <w:sz w:val="24"/>
          <w:szCs w:val="24"/>
          <w:lang w:val="it-IT" w:eastAsia="en-GB"/>
        </w:rPr>
        <w:lastRenderedPageBreak/>
        <w:t xml:space="preserve">La vasta gamma di paesaggi </w:t>
      </w:r>
      <w:r>
        <w:rPr>
          <w:rFonts w:asciiTheme="majorHAnsi" w:eastAsia="Times New Roman" w:hAnsiTheme="majorHAnsi" w:cstheme="majorHAnsi"/>
          <w:color w:val="0E101A"/>
          <w:sz w:val="24"/>
          <w:szCs w:val="24"/>
          <w:lang w:val="it-IT" w:eastAsia="en-GB"/>
        </w:rPr>
        <w:t>incantevoli</w:t>
      </w:r>
      <w:r w:rsidR="006B0073">
        <w:rPr>
          <w:rFonts w:asciiTheme="majorHAnsi" w:eastAsia="Times New Roman" w:hAnsiTheme="majorHAnsi" w:cstheme="majorHAnsi"/>
          <w:color w:val="0E101A"/>
          <w:sz w:val="24"/>
          <w:szCs w:val="24"/>
          <w:lang w:val="it-IT" w:eastAsia="en-GB"/>
        </w:rPr>
        <w:t>,</w:t>
      </w:r>
      <w:r>
        <w:rPr>
          <w:rFonts w:asciiTheme="majorHAnsi" w:eastAsia="Times New Roman" w:hAnsiTheme="majorHAnsi" w:cstheme="majorHAnsi"/>
          <w:color w:val="0E101A"/>
          <w:sz w:val="24"/>
          <w:szCs w:val="24"/>
          <w:lang w:val="it-IT" w:eastAsia="en-GB"/>
        </w:rPr>
        <w:t xml:space="preserve"> </w:t>
      </w:r>
      <w:r w:rsidRPr="00E24A73">
        <w:rPr>
          <w:rFonts w:asciiTheme="majorHAnsi" w:eastAsia="Times New Roman" w:hAnsiTheme="majorHAnsi" w:cstheme="majorHAnsi"/>
          <w:color w:val="0E101A"/>
          <w:sz w:val="24"/>
          <w:szCs w:val="24"/>
          <w:lang w:val="it-IT" w:eastAsia="en-GB"/>
        </w:rPr>
        <w:t xml:space="preserve">situati lungo quella che era storicamente conosciuta come la Via dell'Incenso, </w:t>
      </w:r>
      <w:r>
        <w:rPr>
          <w:rFonts w:asciiTheme="majorHAnsi" w:eastAsia="Times New Roman" w:hAnsiTheme="majorHAnsi" w:cstheme="majorHAnsi"/>
          <w:color w:val="0E101A"/>
          <w:sz w:val="24"/>
          <w:szCs w:val="24"/>
          <w:lang w:val="it-IT" w:eastAsia="en-GB"/>
        </w:rPr>
        <w:t>vanta una storia di oltre</w:t>
      </w:r>
      <w:r w:rsidRPr="00E24A73">
        <w:rPr>
          <w:rFonts w:asciiTheme="majorHAnsi" w:eastAsia="Times New Roman" w:hAnsiTheme="majorHAnsi" w:cstheme="majorHAnsi"/>
          <w:color w:val="0E101A"/>
          <w:sz w:val="24"/>
          <w:szCs w:val="24"/>
          <w:lang w:val="it-IT" w:eastAsia="en-GB"/>
        </w:rPr>
        <w:t xml:space="preserve"> 200.000 anni. </w:t>
      </w:r>
      <w:r w:rsidR="0064554C">
        <w:rPr>
          <w:rFonts w:asciiTheme="majorHAnsi" w:eastAsia="Times New Roman" w:hAnsiTheme="majorHAnsi" w:cstheme="majorHAnsi"/>
          <w:color w:val="0E101A"/>
          <w:sz w:val="24"/>
          <w:szCs w:val="24"/>
          <w:lang w:val="it-IT" w:eastAsia="en-GB"/>
        </w:rPr>
        <w:t>Oltre al</w:t>
      </w:r>
      <w:r w:rsidRPr="00E24A73">
        <w:rPr>
          <w:rFonts w:asciiTheme="majorHAnsi" w:eastAsia="Times New Roman" w:hAnsiTheme="majorHAnsi" w:cstheme="majorHAnsi"/>
          <w:color w:val="0E101A"/>
          <w:sz w:val="24"/>
          <w:szCs w:val="24"/>
          <w:lang w:val="it-IT" w:eastAsia="en-GB"/>
        </w:rPr>
        <w:t xml:space="preserve">l'antica città di </w:t>
      </w:r>
      <w:proofErr w:type="spellStart"/>
      <w:r w:rsidRPr="00E24A73">
        <w:rPr>
          <w:rFonts w:asciiTheme="majorHAnsi" w:eastAsia="Times New Roman" w:hAnsiTheme="majorHAnsi" w:cstheme="majorHAnsi"/>
          <w:color w:val="0E101A"/>
          <w:sz w:val="24"/>
          <w:szCs w:val="24"/>
          <w:lang w:val="it-IT" w:eastAsia="en-GB"/>
        </w:rPr>
        <w:t>Hegra</w:t>
      </w:r>
      <w:proofErr w:type="spellEnd"/>
      <w:r w:rsidRPr="00E24A73">
        <w:rPr>
          <w:rFonts w:asciiTheme="majorHAnsi" w:eastAsia="Times New Roman" w:hAnsiTheme="majorHAnsi" w:cstheme="majorHAnsi"/>
          <w:color w:val="0E101A"/>
          <w:sz w:val="24"/>
          <w:szCs w:val="24"/>
          <w:lang w:val="it-IT" w:eastAsia="en-GB"/>
        </w:rPr>
        <w:t xml:space="preserve">, primo </w:t>
      </w:r>
      <w:r>
        <w:rPr>
          <w:rFonts w:asciiTheme="majorHAnsi" w:eastAsia="Times New Roman" w:hAnsiTheme="majorHAnsi" w:cstheme="majorHAnsi"/>
          <w:color w:val="0E101A"/>
          <w:sz w:val="24"/>
          <w:szCs w:val="24"/>
          <w:lang w:val="it-IT" w:eastAsia="en-GB"/>
        </w:rPr>
        <w:t>P</w:t>
      </w:r>
      <w:r w:rsidRPr="00E24A73">
        <w:rPr>
          <w:rFonts w:asciiTheme="majorHAnsi" w:eastAsia="Times New Roman" w:hAnsiTheme="majorHAnsi" w:cstheme="majorHAnsi"/>
          <w:color w:val="0E101A"/>
          <w:sz w:val="24"/>
          <w:szCs w:val="24"/>
          <w:lang w:val="it-IT" w:eastAsia="en-GB"/>
        </w:rPr>
        <w:t xml:space="preserve">atrimonio </w:t>
      </w:r>
      <w:r>
        <w:rPr>
          <w:rFonts w:asciiTheme="majorHAnsi" w:eastAsia="Times New Roman" w:hAnsiTheme="majorHAnsi" w:cstheme="majorHAnsi"/>
          <w:color w:val="0E101A"/>
          <w:sz w:val="24"/>
          <w:szCs w:val="24"/>
          <w:lang w:val="it-IT" w:eastAsia="en-GB"/>
        </w:rPr>
        <w:t>M</w:t>
      </w:r>
      <w:r w:rsidRPr="00E24A73">
        <w:rPr>
          <w:rFonts w:asciiTheme="majorHAnsi" w:eastAsia="Times New Roman" w:hAnsiTheme="majorHAnsi" w:cstheme="majorHAnsi"/>
          <w:color w:val="0E101A"/>
          <w:sz w:val="24"/>
          <w:szCs w:val="24"/>
          <w:lang w:val="it-IT" w:eastAsia="en-GB"/>
        </w:rPr>
        <w:t xml:space="preserve">ondiale UNESCO del Regno, la regione presenta siti storici </w:t>
      </w:r>
      <w:r w:rsidR="0064554C">
        <w:rPr>
          <w:rFonts w:asciiTheme="majorHAnsi" w:eastAsia="Times New Roman" w:hAnsiTheme="majorHAnsi" w:cstheme="majorHAnsi"/>
          <w:color w:val="0E101A"/>
          <w:sz w:val="24"/>
          <w:szCs w:val="24"/>
          <w:lang w:val="it-IT" w:eastAsia="en-GB"/>
        </w:rPr>
        <w:t xml:space="preserve">datati a partire dall’era </w:t>
      </w:r>
      <w:r w:rsidRPr="00E24A73">
        <w:rPr>
          <w:rFonts w:asciiTheme="majorHAnsi" w:eastAsia="Times New Roman" w:hAnsiTheme="majorHAnsi" w:cstheme="majorHAnsi"/>
          <w:color w:val="0E101A"/>
          <w:sz w:val="24"/>
          <w:szCs w:val="24"/>
          <w:lang w:val="it-IT" w:eastAsia="en-GB"/>
        </w:rPr>
        <w:t xml:space="preserve">neolitica agli antichi regni arabi dei </w:t>
      </w:r>
      <w:proofErr w:type="spellStart"/>
      <w:r w:rsidRPr="00E24A73">
        <w:rPr>
          <w:rFonts w:asciiTheme="majorHAnsi" w:eastAsia="Times New Roman" w:hAnsiTheme="majorHAnsi" w:cstheme="majorHAnsi"/>
          <w:color w:val="0E101A"/>
          <w:sz w:val="24"/>
          <w:szCs w:val="24"/>
          <w:lang w:val="it-IT" w:eastAsia="en-GB"/>
        </w:rPr>
        <w:t>Dadaniti</w:t>
      </w:r>
      <w:proofErr w:type="spellEnd"/>
      <w:r w:rsidRPr="00E24A73">
        <w:rPr>
          <w:rFonts w:asciiTheme="majorHAnsi" w:eastAsia="Times New Roman" w:hAnsiTheme="majorHAnsi" w:cstheme="majorHAnsi"/>
          <w:color w:val="0E101A"/>
          <w:sz w:val="24"/>
          <w:szCs w:val="24"/>
          <w:lang w:val="it-IT" w:eastAsia="en-GB"/>
        </w:rPr>
        <w:t xml:space="preserve"> e dei Nabatei</w:t>
      </w:r>
      <w:r w:rsidR="00540E70">
        <w:rPr>
          <w:rFonts w:asciiTheme="majorHAnsi" w:eastAsia="Times New Roman" w:hAnsiTheme="majorHAnsi" w:cstheme="majorHAnsi"/>
          <w:color w:val="0E101A"/>
          <w:sz w:val="24"/>
          <w:szCs w:val="24"/>
          <w:lang w:val="it-IT" w:eastAsia="en-GB"/>
        </w:rPr>
        <w:t xml:space="preserve"> fino </w:t>
      </w:r>
      <w:r w:rsidRPr="00E24A73">
        <w:rPr>
          <w:rFonts w:asciiTheme="majorHAnsi" w:eastAsia="Times New Roman" w:hAnsiTheme="majorHAnsi" w:cstheme="majorHAnsi"/>
          <w:color w:val="0E101A"/>
          <w:sz w:val="24"/>
          <w:szCs w:val="24"/>
          <w:lang w:val="it-IT" w:eastAsia="en-GB"/>
        </w:rPr>
        <w:t>all'epoca romana e al primo periodo islamico.</w:t>
      </w:r>
      <w:r w:rsidR="002D6CAF" w:rsidRPr="000863C0">
        <w:rPr>
          <w:rFonts w:asciiTheme="majorHAnsi" w:eastAsia="Times New Roman" w:hAnsiTheme="majorHAnsi" w:cstheme="majorHAnsi"/>
          <w:color w:val="0E101A"/>
          <w:sz w:val="24"/>
          <w:szCs w:val="24"/>
          <w:lang w:val="it-IT" w:eastAsia="en-GB"/>
        </w:rPr>
        <w:t xml:space="preserve"> </w:t>
      </w:r>
    </w:p>
    <w:p w14:paraId="43A1B4B2" w14:textId="77777777" w:rsidR="000863C0" w:rsidRPr="000863C0" w:rsidRDefault="000863C0" w:rsidP="00E337ED">
      <w:pPr>
        <w:spacing w:after="0" w:line="240" w:lineRule="auto"/>
        <w:jc w:val="both"/>
        <w:rPr>
          <w:rFonts w:asciiTheme="majorHAnsi" w:eastAsia="Times New Roman" w:hAnsiTheme="majorHAnsi" w:cstheme="majorHAnsi"/>
          <w:color w:val="0E101A"/>
          <w:sz w:val="24"/>
          <w:szCs w:val="24"/>
          <w:lang w:val="it-IT" w:eastAsia="en-GB"/>
        </w:rPr>
      </w:pPr>
    </w:p>
    <w:p w14:paraId="528A2BC5" w14:textId="7C8D68EC" w:rsidR="000863C0" w:rsidRPr="000863C0" w:rsidRDefault="00E337ED" w:rsidP="000863C0">
      <w:pPr>
        <w:jc w:val="both"/>
        <w:rPr>
          <w:rFonts w:asciiTheme="majorHAnsi" w:eastAsia="Times New Roman" w:hAnsiTheme="majorHAnsi" w:cstheme="majorHAnsi"/>
          <w:color w:val="0E101A"/>
          <w:sz w:val="24"/>
          <w:szCs w:val="24"/>
          <w:lang w:val="it-IT" w:eastAsia="en-GB"/>
        </w:rPr>
      </w:pPr>
      <w:r w:rsidRPr="00E337ED">
        <w:rPr>
          <w:rFonts w:asciiTheme="majorHAnsi" w:eastAsia="Times New Roman" w:hAnsiTheme="majorHAnsi" w:cstheme="majorHAnsi"/>
          <w:color w:val="0E101A"/>
          <w:sz w:val="24"/>
          <w:szCs w:val="24"/>
          <w:lang w:val="it-IT" w:eastAsia="en-GB"/>
        </w:rPr>
        <w:t xml:space="preserve">Il terreno presenta formazioni rocciose mozzafiato, crateri vulcanici, oasi lussureggianti, </w:t>
      </w:r>
      <w:r>
        <w:rPr>
          <w:rFonts w:asciiTheme="majorHAnsi" w:eastAsia="Times New Roman" w:hAnsiTheme="majorHAnsi" w:cstheme="majorHAnsi"/>
          <w:color w:val="0E101A"/>
          <w:sz w:val="24"/>
          <w:szCs w:val="24"/>
          <w:lang w:val="it-IT" w:eastAsia="en-GB"/>
        </w:rPr>
        <w:t xml:space="preserve">una </w:t>
      </w:r>
      <w:r w:rsidRPr="00E337ED">
        <w:rPr>
          <w:rFonts w:asciiTheme="majorHAnsi" w:eastAsia="Times New Roman" w:hAnsiTheme="majorHAnsi" w:cstheme="majorHAnsi"/>
          <w:color w:val="0E101A"/>
          <w:sz w:val="24"/>
          <w:szCs w:val="24"/>
          <w:lang w:val="it-IT" w:eastAsia="en-GB"/>
        </w:rPr>
        <w:t xml:space="preserve">natura incontaminata, </w:t>
      </w:r>
      <w:r>
        <w:rPr>
          <w:rFonts w:asciiTheme="majorHAnsi" w:eastAsia="Times New Roman" w:hAnsiTheme="majorHAnsi" w:cstheme="majorHAnsi"/>
          <w:color w:val="0E101A"/>
          <w:sz w:val="24"/>
          <w:szCs w:val="24"/>
          <w:lang w:val="it-IT" w:eastAsia="en-GB"/>
        </w:rPr>
        <w:t xml:space="preserve">una </w:t>
      </w:r>
      <w:r w:rsidRPr="00E337ED">
        <w:rPr>
          <w:rFonts w:asciiTheme="majorHAnsi" w:eastAsia="Times New Roman" w:hAnsiTheme="majorHAnsi" w:cstheme="majorHAnsi"/>
          <w:color w:val="0E101A"/>
          <w:sz w:val="24"/>
          <w:szCs w:val="24"/>
          <w:lang w:val="it-IT" w:eastAsia="en-GB"/>
        </w:rPr>
        <w:t>fauna affascinante,</w:t>
      </w:r>
      <w:r>
        <w:rPr>
          <w:rFonts w:asciiTheme="majorHAnsi" w:eastAsia="Times New Roman" w:hAnsiTheme="majorHAnsi" w:cstheme="majorHAnsi"/>
          <w:color w:val="0E101A"/>
          <w:sz w:val="24"/>
          <w:szCs w:val="24"/>
          <w:lang w:val="it-IT" w:eastAsia="en-GB"/>
        </w:rPr>
        <w:t xml:space="preserve"> diversi</w:t>
      </w:r>
      <w:r w:rsidRPr="00E337ED">
        <w:rPr>
          <w:rFonts w:asciiTheme="majorHAnsi" w:eastAsia="Times New Roman" w:hAnsiTheme="majorHAnsi" w:cstheme="majorHAnsi"/>
          <w:color w:val="0E101A"/>
          <w:sz w:val="24"/>
          <w:szCs w:val="24"/>
          <w:lang w:val="it-IT" w:eastAsia="en-GB"/>
        </w:rPr>
        <w:t xml:space="preserve"> microclimi e vasti canyon di arenaria. Gli straordinari panorami </w:t>
      </w:r>
      <w:r>
        <w:rPr>
          <w:rFonts w:asciiTheme="majorHAnsi" w:eastAsia="Times New Roman" w:hAnsiTheme="majorHAnsi" w:cstheme="majorHAnsi"/>
          <w:color w:val="0E101A"/>
          <w:sz w:val="24"/>
          <w:szCs w:val="24"/>
          <w:lang w:val="it-IT" w:eastAsia="en-GB"/>
        </w:rPr>
        <w:t>sono</w:t>
      </w:r>
      <w:r w:rsidRPr="00E337ED">
        <w:rPr>
          <w:rFonts w:asciiTheme="majorHAnsi" w:eastAsia="Times New Roman" w:hAnsiTheme="majorHAnsi" w:cstheme="majorHAnsi"/>
          <w:color w:val="0E101A"/>
          <w:sz w:val="24"/>
          <w:szCs w:val="24"/>
          <w:lang w:val="it-IT" w:eastAsia="en-GB"/>
        </w:rPr>
        <w:t xml:space="preserve"> lo sfondo perfetto per </w:t>
      </w:r>
      <w:r>
        <w:rPr>
          <w:rFonts w:asciiTheme="majorHAnsi" w:eastAsia="Times New Roman" w:hAnsiTheme="majorHAnsi" w:cstheme="majorHAnsi"/>
          <w:color w:val="0E101A"/>
          <w:sz w:val="24"/>
          <w:szCs w:val="24"/>
          <w:lang w:val="it-IT" w:eastAsia="en-GB"/>
        </w:rPr>
        <w:t>un’ampia</w:t>
      </w:r>
      <w:r w:rsidRPr="00E337ED">
        <w:rPr>
          <w:rFonts w:asciiTheme="majorHAnsi" w:eastAsia="Times New Roman" w:hAnsiTheme="majorHAnsi" w:cstheme="majorHAnsi"/>
          <w:color w:val="0E101A"/>
          <w:sz w:val="24"/>
          <w:szCs w:val="24"/>
          <w:lang w:val="it-IT" w:eastAsia="en-GB"/>
        </w:rPr>
        <w:t xml:space="preserve"> gamma di generi come epopee storiche, avventure fantasy, mondi extra-terrestri e film di guerra drammatici</w:t>
      </w:r>
      <w:r w:rsidR="00540E70">
        <w:rPr>
          <w:rFonts w:asciiTheme="majorHAnsi" w:eastAsia="Times New Roman" w:hAnsiTheme="majorHAnsi" w:cstheme="majorHAnsi"/>
          <w:color w:val="0E101A"/>
          <w:sz w:val="24"/>
          <w:szCs w:val="24"/>
          <w:lang w:val="it-IT" w:eastAsia="en-GB"/>
        </w:rPr>
        <w:t>, con tutte</w:t>
      </w:r>
      <w:r>
        <w:rPr>
          <w:rFonts w:asciiTheme="majorHAnsi" w:eastAsia="Times New Roman" w:hAnsiTheme="majorHAnsi" w:cstheme="majorHAnsi"/>
          <w:color w:val="0E101A"/>
          <w:sz w:val="24"/>
          <w:szCs w:val="24"/>
          <w:lang w:val="it-IT" w:eastAsia="en-GB"/>
        </w:rPr>
        <w:t xml:space="preserve"> le caratteristiche necessarie per</w:t>
      </w:r>
      <w:r w:rsidRPr="00E337ED">
        <w:rPr>
          <w:rFonts w:asciiTheme="majorHAnsi" w:eastAsia="Times New Roman" w:hAnsiTheme="majorHAnsi" w:cstheme="majorHAnsi"/>
          <w:color w:val="0E101A"/>
          <w:sz w:val="24"/>
          <w:szCs w:val="24"/>
          <w:lang w:val="it-IT" w:eastAsia="en-GB"/>
        </w:rPr>
        <w:t xml:space="preserve"> rappresentare una serie di luoghi diversi, paesi, città o altr</w:t>
      </w:r>
      <w:r w:rsidR="00540E70">
        <w:rPr>
          <w:rFonts w:asciiTheme="majorHAnsi" w:eastAsia="Times New Roman" w:hAnsiTheme="majorHAnsi" w:cstheme="majorHAnsi"/>
          <w:color w:val="0E101A"/>
          <w:sz w:val="24"/>
          <w:szCs w:val="24"/>
          <w:lang w:val="it-IT" w:eastAsia="en-GB"/>
        </w:rPr>
        <w:t>i</w:t>
      </w:r>
      <w:r w:rsidRPr="00E337ED">
        <w:rPr>
          <w:rFonts w:asciiTheme="majorHAnsi" w:eastAsia="Times New Roman" w:hAnsiTheme="majorHAnsi" w:cstheme="majorHAnsi"/>
          <w:color w:val="0E101A"/>
          <w:sz w:val="24"/>
          <w:szCs w:val="24"/>
          <w:lang w:val="it-IT" w:eastAsia="en-GB"/>
        </w:rPr>
        <w:t xml:space="preserve"> period</w:t>
      </w:r>
      <w:r w:rsidR="00540E70">
        <w:rPr>
          <w:rFonts w:asciiTheme="majorHAnsi" w:eastAsia="Times New Roman" w:hAnsiTheme="majorHAnsi" w:cstheme="majorHAnsi"/>
          <w:color w:val="0E101A"/>
          <w:sz w:val="24"/>
          <w:szCs w:val="24"/>
          <w:lang w:val="it-IT" w:eastAsia="en-GB"/>
        </w:rPr>
        <w:t>i</w:t>
      </w:r>
      <w:r w:rsidRPr="00E337ED">
        <w:rPr>
          <w:rFonts w:asciiTheme="majorHAnsi" w:eastAsia="Times New Roman" w:hAnsiTheme="majorHAnsi" w:cstheme="majorHAnsi"/>
          <w:color w:val="0E101A"/>
          <w:sz w:val="24"/>
          <w:szCs w:val="24"/>
          <w:lang w:val="it-IT" w:eastAsia="en-GB"/>
        </w:rPr>
        <w:t xml:space="preserve"> di tempo. </w:t>
      </w:r>
    </w:p>
    <w:p w14:paraId="69B07EB5" w14:textId="0FA52562" w:rsidR="000863C0" w:rsidRPr="00540E70" w:rsidRDefault="000863C0" w:rsidP="00F949BD">
      <w:pPr>
        <w:spacing w:after="0" w:line="240" w:lineRule="auto"/>
        <w:jc w:val="both"/>
        <w:rPr>
          <w:rFonts w:asciiTheme="majorHAnsi" w:eastAsia="Times New Roman" w:hAnsiTheme="majorHAnsi" w:cstheme="majorHAnsi"/>
          <w:color w:val="FF0000"/>
          <w:sz w:val="24"/>
          <w:szCs w:val="24"/>
          <w:lang w:val="it-IT" w:eastAsia="en-GB"/>
        </w:rPr>
      </w:pPr>
      <w:proofErr w:type="spellStart"/>
      <w:r w:rsidRPr="000863C0">
        <w:rPr>
          <w:rFonts w:asciiTheme="majorHAnsi" w:eastAsia="Times New Roman" w:hAnsiTheme="majorHAnsi" w:cstheme="majorHAnsi"/>
          <w:color w:val="0E101A"/>
          <w:sz w:val="24"/>
          <w:szCs w:val="24"/>
          <w:lang w:val="it-IT" w:eastAsia="en-GB"/>
        </w:rPr>
        <w:t>AlUla</w:t>
      </w:r>
      <w:proofErr w:type="spellEnd"/>
      <w:r w:rsidRPr="000863C0">
        <w:rPr>
          <w:rFonts w:asciiTheme="majorHAnsi" w:eastAsia="Times New Roman" w:hAnsiTheme="majorHAnsi" w:cstheme="majorHAnsi"/>
          <w:color w:val="0E101A"/>
          <w:sz w:val="24"/>
          <w:szCs w:val="24"/>
          <w:lang w:val="it-IT" w:eastAsia="en-GB"/>
        </w:rPr>
        <w:t xml:space="preserve"> comincia ad attirare un numero crescente di produzioni internazionali e regionali. </w:t>
      </w:r>
      <w:r w:rsidR="00540E70" w:rsidRPr="00E178D8">
        <w:rPr>
          <w:rFonts w:asciiTheme="majorHAnsi" w:eastAsia="Times New Roman" w:hAnsiTheme="majorHAnsi" w:cstheme="majorHAnsi"/>
          <w:color w:val="0E101A"/>
          <w:sz w:val="24"/>
          <w:szCs w:val="24"/>
          <w:lang w:val="it-IT" w:eastAsia="en-GB"/>
        </w:rPr>
        <w:t xml:space="preserve">Sarà </w:t>
      </w:r>
      <w:r w:rsidRPr="00E178D8">
        <w:rPr>
          <w:rFonts w:asciiTheme="majorHAnsi" w:eastAsia="Times New Roman" w:hAnsiTheme="majorHAnsi" w:cstheme="majorHAnsi"/>
          <w:color w:val="0E101A"/>
          <w:sz w:val="24"/>
          <w:szCs w:val="24"/>
          <w:lang w:val="it-IT" w:eastAsia="en-GB"/>
        </w:rPr>
        <w:t>presto</w:t>
      </w:r>
      <w:r w:rsidR="00540E70" w:rsidRPr="00E178D8">
        <w:rPr>
          <w:rFonts w:asciiTheme="majorHAnsi" w:eastAsia="Times New Roman" w:hAnsiTheme="majorHAnsi" w:cstheme="majorHAnsi"/>
          <w:color w:val="0E101A"/>
          <w:sz w:val="24"/>
          <w:szCs w:val="24"/>
          <w:lang w:val="it-IT" w:eastAsia="en-GB"/>
        </w:rPr>
        <w:t xml:space="preserve"> il set</w:t>
      </w:r>
      <w:r w:rsidRPr="000863C0">
        <w:rPr>
          <w:rFonts w:asciiTheme="majorHAnsi" w:eastAsia="Times New Roman" w:hAnsiTheme="majorHAnsi" w:cstheme="majorHAnsi"/>
          <w:color w:val="0E101A"/>
          <w:sz w:val="24"/>
          <w:szCs w:val="24"/>
          <w:lang w:val="it-IT" w:eastAsia="en-GB"/>
        </w:rPr>
        <w:t xml:space="preserve"> </w:t>
      </w:r>
      <w:r w:rsidR="00E178D8">
        <w:rPr>
          <w:rFonts w:asciiTheme="majorHAnsi" w:eastAsia="Times New Roman" w:hAnsiTheme="majorHAnsi" w:cstheme="majorHAnsi"/>
          <w:color w:val="0E101A"/>
          <w:sz w:val="24"/>
          <w:szCs w:val="24"/>
          <w:lang w:val="it-IT" w:eastAsia="en-GB"/>
        </w:rPr>
        <w:t>del</w:t>
      </w:r>
      <w:r w:rsidRPr="000863C0">
        <w:rPr>
          <w:rFonts w:asciiTheme="majorHAnsi" w:eastAsia="Times New Roman" w:hAnsiTheme="majorHAnsi" w:cstheme="majorHAnsi"/>
          <w:color w:val="0E101A"/>
          <w:sz w:val="24"/>
          <w:szCs w:val="24"/>
          <w:lang w:val="it-IT" w:eastAsia="en-GB"/>
        </w:rPr>
        <w:t xml:space="preserve"> prossimo thriller d'azione </w:t>
      </w:r>
      <w:r w:rsidRPr="000863C0">
        <w:rPr>
          <w:rFonts w:asciiTheme="majorHAnsi" w:eastAsia="Times New Roman" w:hAnsiTheme="majorHAnsi" w:cstheme="majorHAnsi"/>
          <w:i/>
          <w:iCs/>
          <w:color w:val="0E101A"/>
          <w:sz w:val="24"/>
          <w:szCs w:val="24"/>
          <w:lang w:val="it-IT" w:eastAsia="en-GB"/>
        </w:rPr>
        <w:t>Kandahar</w:t>
      </w:r>
      <w:r w:rsidRPr="000863C0">
        <w:rPr>
          <w:rFonts w:asciiTheme="majorHAnsi" w:eastAsia="Times New Roman" w:hAnsiTheme="majorHAnsi" w:cstheme="majorHAnsi"/>
          <w:color w:val="0E101A"/>
          <w:sz w:val="24"/>
          <w:szCs w:val="24"/>
          <w:lang w:val="it-IT" w:eastAsia="en-GB"/>
        </w:rPr>
        <w:t xml:space="preserve">, diretto da </w:t>
      </w:r>
      <w:proofErr w:type="spellStart"/>
      <w:r w:rsidRPr="000863C0">
        <w:rPr>
          <w:rFonts w:asciiTheme="majorHAnsi" w:eastAsia="Times New Roman" w:hAnsiTheme="majorHAnsi" w:cstheme="majorHAnsi"/>
          <w:color w:val="0E101A"/>
          <w:sz w:val="24"/>
          <w:szCs w:val="24"/>
          <w:lang w:val="it-IT" w:eastAsia="en-GB"/>
        </w:rPr>
        <w:t>Ric</w:t>
      </w:r>
      <w:proofErr w:type="spellEnd"/>
      <w:r w:rsidRPr="000863C0">
        <w:rPr>
          <w:rFonts w:asciiTheme="majorHAnsi" w:eastAsia="Times New Roman" w:hAnsiTheme="majorHAnsi" w:cstheme="majorHAnsi"/>
          <w:color w:val="0E101A"/>
          <w:sz w:val="24"/>
          <w:szCs w:val="24"/>
          <w:lang w:val="it-IT" w:eastAsia="en-GB"/>
        </w:rPr>
        <w:t xml:space="preserve"> Roman Waugh e interpretato da Gerard Butler. Molte produzioni locali, tra cui </w:t>
      </w:r>
      <w:proofErr w:type="spellStart"/>
      <w:r w:rsidRPr="000863C0">
        <w:rPr>
          <w:rFonts w:asciiTheme="majorHAnsi" w:eastAsia="Times New Roman" w:hAnsiTheme="majorHAnsi" w:cstheme="majorHAnsi"/>
          <w:i/>
          <w:iCs/>
          <w:color w:val="0E101A"/>
          <w:sz w:val="24"/>
          <w:szCs w:val="24"/>
          <w:lang w:val="it-IT" w:eastAsia="en-GB"/>
        </w:rPr>
        <w:t>Noura</w:t>
      </w:r>
      <w:proofErr w:type="spellEnd"/>
      <w:r w:rsidRPr="000863C0">
        <w:rPr>
          <w:rFonts w:asciiTheme="majorHAnsi" w:eastAsia="Times New Roman" w:hAnsiTheme="majorHAnsi" w:cstheme="majorHAnsi"/>
          <w:color w:val="0E101A"/>
          <w:sz w:val="24"/>
          <w:szCs w:val="24"/>
          <w:lang w:val="it-IT" w:eastAsia="en-GB"/>
        </w:rPr>
        <w:t xml:space="preserve">, diretta da </w:t>
      </w:r>
      <w:proofErr w:type="spellStart"/>
      <w:r w:rsidRPr="000863C0">
        <w:rPr>
          <w:rFonts w:asciiTheme="majorHAnsi" w:eastAsia="Times New Roman" w:hAnsiTheme="majorHAnsi" w:cstheme="majorHAnsi"/>
          <w:color w:val="0E101A"/>
          <w:sz w:val="24"/>
          <w:szCs w:val="24"/>
          <w:lang w:val="it-IT" w:eastAsia="en-GB"/>
        </w:rPr>
        <w:t>Tawfiq</w:t>
      </w:r>
      <w:proofErr w:type="spellEnd"/>
      <w:r w:rsidRPr="000863C0">
        <w:rPr>
          <w:rFonts w:asciiTheme="majorHAnsi" w:eastAsia="Times New Roman" w:hAnsiTheme="majorHAnsi" w:cstheme="majorHAnsi"/>
          <w:color w:val="0E101A"/>
          <w:sz w:val="24"/>
          <w:szCs w:val="24"/>
          <w:lang w:val="it-IT" w:eastAsia="en-GB"/>
        </w:rPr>
        <w:t xml:space="preserve"> Al-</w:t>
      </w:r>
      <w:proofErr w:type="spellStart"/>
      <w:r w:rsidRPr="000863C0">
        <w:rPr>
          <w:rFonts w:asciiTheme="majorHAnsi" w:eastAsia="Times New Roman" w:hAnsiTheme="majorHAnsi" w:cstheme="majorHAnsi"/>
          <w:color w:val="0E101A"/>
          <w:sz w:val="24"/>
          <w:szCs w:val="24"/>
          <w:lang w:val="it-IT" w:eastAsia="en-GB"/>
        </w:rPr>
        <w:t>Zaidi</w:t>
      </w:r>
      <w:proofErr w:type="spellEnd"/>
      <w:r w:rsidRPr="000863C0">
        <w:rPr>
          <w:rFonts w:asciiTheme="majorHAnsi" w:eastAsia="Times New Roman" w:hAnsiTheme="majorHAnsi" w:cstheme="majorHAnsi"/>
          <w:color w:val="0E101A"/>
          <w:sz w:val="24"/>
          <w:szCs w:val="24"/>
          <w:lang w:val="it-IT" w:eastAsia="en-GB"/>
        </w:rPr>
        <w:t xml:space="preserve">, </w:t>
      </w:r>
      <w:r>
        <w:rPr>
          <w:rFonts w:asciiTheme="majorHAnsi" w:eastAsia="Times New Roman" w:hAnsiTheme="majorHAnsi" w:cstheme="majorHAnsi"/>
          <w:color w:val="0E101A"/>
          <w:sz w:val="24"/>
          <w:szCs w:val="24"/>
          <w:lang w:val="it-IT" w:eastAsia="en-GB"/>
        </w:rPr>
        <w:t>saranno girate</w:t>
      </w:r>
      <w:r w:rsidRPr="000863C0">
        <w:rPr>
          <w:rFonts w:asciiTheme="majorHAnsi" w:eastAsia="Times New Roman" w:hAnsiTheme="majorHAnsi" w:cstheme="majorHAnsi"/>
          <w:color w:val="0E101A"/>
          <w:sz w:val="24"/>
          <w:szCs w:val="24"/>
          <w:lang w:val="it-IT" w:eastAsia="en-GB"/>
        </w:rPr>
        <w:t xml:space="preserve"> ad </w:t>
      </w:r>
      <w:proofErr w:type="spellStart"/>
      <w:r w:rsidRPr="000863C0">
        <w:rPr>
          <w:rFonts w:asciiTheme="majorHAnsi" w:eastAsia="Times New Roman" w:hAnsiTheme="majorHAnsi" w:cstheme="majorHAnsi"/>
          <w:color w:val="0E101A"/>
          <w:sz w:val="24"/>
          <w:szCs w:val="24"/>
          <w:lang w:val="it-IT" w:eastAsia="en-GB"/>
        </w:rPr>
        <w:t>AlUla</w:t>
      </w:r>
      <w:proofErr w:type="spellEnd"/>
      <w:r w:rsidRPr="000863C0">
        <w:rPr>
          <w:rFonts w:asciiTheme="majorHAnsi" w:eastAsia="Times New Roman" w:hAnsiTheme="majorHAnsi" w:cstheme="majorHAnsi"/>
          <w:color w:val="0E101A"/>
          <w:sz w:val="24"/>
          <w:szCs w:val="24"/>
          <w:lang w:val="it-IT" w:eastAsia="en-GB"/>
        </w:rPr>
        <w:t>, quest'ultima</w:t>
      </w:r>
      <w:r>
        <w:rPr>
          <w:rFonts w:asciiTheme="majorHAnsi" w:eastAsia="Times New Roman" w:hAnsiTheme="majorHAnsi" w:cstheme="majorHAnsi"/>
          <w:color w:val="0E101A"/>
          <w:sz w:val="24"/>
          <w:szCs w:val="24"/>
          <w:lang w:val="it-IT" w:eastAsia="en-GB"/>
        </w:rPr>
        <w:t xml:space="preserve"> è inoltre</w:t>
      </w:r>
      <w:r w:rsidRPr="000863C0">
        <w:rPr>
          <w:rFonts w:asciiTheme="majorHAnsi" w:eastAsia="Times New Roman" w:hAnsiTheme="majorHAnsi" w:cstheme="majorHAnsi"/>
          <w:color w:val="0E101A"/>
          <w:sz w:val="24"/>
          <w:szCs w:val="24"/>
          <w:lang w:val="it-IT" w:eastAsia="en-GB"/>
        </w:rPr>
        <w:t xml:space="preserve"> parzialmente finanziata dalla Film Commission del </w:t>
      </w:r>
      <w:r>
        <w:rPr>
          <w:rFonts w:asciiTheme="majorHAnsi" w:eastAsia="Times New Roman" w:hAnsiTheme="majorHAnsi" w:cstheme="majorHAnsi"/>
          <w:color w:val="0E101A"/>
          <w:sz w:val="24"/>
          <w:szCs w:val="24"/>
          <w:lang w:val="it-IT" w:eastAsia="en-GB"/>
        </w:rPr>
        <w:t>M</w:t>
      </w:r>
      <w:r w:rsidRPr="000863C0">
        <w:rPr>
          <w:rFonts w:asciiTheme="majorHAnsi" w:eastAsia="Times New Roman" w:hAnsiTheme="majorHAnsi" w:cstheme="majorHAnsi"/>
          <w:color w:val="0E101A"/>
          <w:sz w:val="24"/>
          <w:szCs w:val="24"/>
          <w:lang w:val="it-IT" w:eastAsia="en-GB"/>
        </w:rPr>
        <w:t xml:space="preserve">inistero della Cultura. La regione sta attraendo </w:t>
      </w:r>
      <w:r w:rsidR="00540E70">
        <w:rPr>
          <w:rFonts w:asciiTheme="majorHAnsi" w:eastAsia="Times New Roman" w:hAnsiTheme="majorHAnsi" w:cstheme="majorHAnsi"/>
          <w:color w:val="0E101A"/>
          <w:sz w:val="24"/>
          <w:szCs w:val="24"/>
          <w:lang w:val="it-IT" w:eastAsia="en-GB"/>
        </w:rPr>
        <w:t xml:space="preserve">anche </w:t>
      </w:r>
      <w:r w:rsidRPr="000863C0">
        <w:rPr>
          <w:rFonts w:asciiTheme="majorHAnsi" w:eastAsia="Times New Roman" w:hAnsiTheme="majorHAnsi" w:cstheme="majorHAnsi"/>
          <w:color w:val="0E101A"/>
          <w:sz w:val="24"/>
          <w:szCs w:val="24"/>
          <w:lang w:val="it-IT" w:eastAsia="en-GB"/>
        </w:rPr>
        <w:t xml:space="preserve">una vasta gamma di progetti </w:t>
      </w:r>
      <w:r>
        <w:rPr>
          <w:rFonts w:asciiTheme="majorHAnsi" w:eastAsia="Times New Roman" w:hAnsiTheme="majorHAnsi" w:cstheme="majorHAnsi"/>
          <w:color w:val="0E101A"/>
          <w:sz w:val="24"/>
          <w:szCs w:val="24"/>
          <w:lang w:val="it-IT" w:eastAsia="en-GB"/>
        </w:rPr>
        <w:t>documentaristici</w:t>
      </w:r>
      <w:r w:rsidR="00540E70">
        <w:rPr>
          <w:rFonts w:asciiTheme="majorHAnsi" w:eastAsia="Times New Roman" w:hAnsiTheme="majorHAnsi" w:cstheme="majorHAnsi"/>
          <w:color w:val="FF0000"/>
          <w:sz w:val="24"/>
          <w:szCs w:val="24"/>
          <w:lang w:val="it-IT" w:eastAsia="en-GB"/>
        </w:rPr>
        <w:t xml:space="preserve"> </w:t>
      </w:r>
      <w:r w:rsidR="00EF1997" w:rsidRPr="00E178D8">
        <w:rPr>
          <w:rFonts w:asciiTheme="majorHAnsi" w:eastAsia="Times New Roman" w:hAnsiTheme="majorHAnsi" w:cstheme="majorHAnsi"/>
          <w:sz w:val="24"/>
          <w:szCs w:val="24"/>
          <w:lang w:val="it-IT" w:eastAsia="en-GB"/>
        </w:rPr>
        <w:t>g</w:t>
      </w:r>
      <w:r w:rsidR="00540E70" w:rsidRPr="00E178D8">
        <w:rPr>
          <w:rFonts w:asciiTheme="majorHAnsi" w:eastAsia="Times New Roman" w:hAnsiTheme="majorHAnsi" w:cstheme="majorHAnsi"/>
          <w:sz w:val="24"/>
          <w:szCs w:val="24"/>
          <w:lang w:val="it-IT" w:eastAsia="en-GB"/>
        </w:rPr>
        <w:t xml:space="preserve">razie alla sua abbondanza di storia, cultura e </w:t>
      </w:r>
      <w:r w:rsidR="00EF1997" w:rsidRPr="00E178D8">
        <w:rPr>
          <w:rFonts w:asciiTheme="majorHAnsi" w:eastAsia="Times New Roman" w:hAnsiTheme="majorHAnsi" w:cstheme="majorHAnsi"/>
          <w:sz w:val="24"/>
          <w:szCs w:val="24"/>
          <w:lang w:val="it-IT" w:eastAsia="en-GB"/>
        </w:rPr>
        <w:t>innumerevoli racconti ancora da svelare.</w:t>
      </w:r>
    </w:p>
    <w:p w14:paraId="2D3730D9" w14:textId="77777777" w:rsidR="00A15D83" w:rsidRPr="000863C0" w:rsidRDefault="00A15D83" w:rsidP="00A15D83">
      <w:pPr>
        <w:spacing w:after="0" w:line="240" w:lineRule="auto"/>
        <w:jc w:val="both"/>
        <w:rPr>
          <w:rFonts w:asciiTheme="majorHAnsi" w:eastAsia="Times New Roman" w:hAnsiTheme="majorHAnsi" w:cstheme="majorHAnsi"/>
          <w:color w:val="0E101A"/>
          <w:sz w:val="24"/>
          <w:szCs w:val="24"/>
          <w:lang w:val="it-IT" w:eastAsia="en-GB"/>
        </w:rPr>
      </w:pPr>
    </w:p>
    <w:p w14:paraId="548FC1D6" w14:textId="5EEE9BC1" w:rsidR="000863C0" w:rsidRPr="000863C0" w:rsidRDefault="000863C0" w:rsidP="00BE664D">
      <w:pPr>
        <w:spacing w:after="0" w:line="240" w:lineRule="auto"/>
        <w:jc w:val="both"/>
        <w:rPr>
          <w:rFonts w:asciiTheme="majorHAnsi" w:eastAsia="Times New Roman" w:hAnsiTheme="majorHAnsi" w:cstheme="majorHAnsi"/>
          <w:color w:val="0E101A"/>
          <w:sz w:val="24"/>
          <w:szCs w:val="24"/>
          <w:lang w:val="it-IT" w:eastAsia="en-GB"/>
        </w:rPr>
      </w:pPr>
      <w:r w:rsidRPr="000863C0">
        <w:rPr>
          <w:rFonts w:asciiTheme="majorHAnsi" w:eastAsia="Times New Roman" w:hAnsiTheme="majorHAnsi" w:cstheme="majorHAnsi"/>
          <w:color w:val="0E101A"/>
          <w:sz w:val="24"/>
          <w:szCs w:val="24"/>
          <w:lang w:val="it-IT" w:eastAsia="en-GB"/>
        </w:rPr>
        <w:t xml:space="preserve">Le </w:t>
      </w:r>
      <w:r>
        <w:rPr>
          <w:rFonts w:asciiTheme="majorHAnsi" w:eastAsia="Times New Roman" w:hAnsiTheme="majorHAnsi" w:cstheme="majorHAnsi"/>
          <w:color w:val="0E101A"/>
          <w:sz w:val="24"/>
          <w:szCs w:val="24"/>
          <w:lang w:val="it-IT" w:eastAsia="en-GB"/>
        </w:rPr>
        <w:t>case</w:t>
      </w:r>
      <w:r w:rsidRPr="000863C0">
        <w:rPr>
          <w:rFonts w:asciiTheme="majorHAnsi" w:eastAsia="Times New Roman" w:hAnsiTheme="majorHAnsi" w:cstheme="majorHAnsi"/>
          <w:color w:val="0E101A"/>
          <w:sz w:val="24"/>
          <w:szCs w:val="24"/>
          <w:lang w:val="it-IT" w:eastAsia="en-GB"/>
        </w:rPr>
        <w:t xml:space="preserve"> di produzione che scelgono di girare ad </w:t>
      </w:r>
      <w:proofErr w:type="spellStart"/>
      <w:r w:rsidRPr="000863C0">
        <w:rPr>
          <w:rFonts w:asciiTheme="majorHAnsi" w:eastAsia="Times New Roman" w:hAnsiTheme="majorHAnsi" w:cstheme="majorHAnsi"/>
          <w:color w:val="0E101A"/>
          <w:sz w:val="24"/>
          <w:szCs w:val="24"/>
          <w:lang w:val="it-IT" w:eastAsia="en-GB"/>
        </w:rPr>
        <w:t>AlUla</w:t>
      </w:r>
      <w:proofErr w:type="spellEnd"/>
      <w:r w:rsidRPr="000863C0">
        <w:rPr>
          <w:rFonts w:asciiTheme="majorHAnsi" w:eastAsia="Times New Roman" w:hAnsiTheme="majorHAnsi" w:cstheme="majorHAnsi"/>
          <w:color w:val="0E101A"/>
          <w:sz w:val="24"/>
          <w:szCs w:val="24"/>
          <w:lang w:val="it-IT" w:eastAsia="en-GB"/>
        </w:rPr>
        <w:t xml:space="preserve"> possono beneficiare di una serie di incentivi come il supporto </w:t>
      </w:r>
      <w:r w:rsidR="00EF1997">
        <w:rPr>
          <w:rFonts w:asciiTheme="majorHAnsi" w:eastAsia="Times New Roman" w:hAnsiTheme="majorHAnsi" w:cstheme="majorHAnsi"/>
          <w:color w:val="0E101A"/>
          <w:sz w:val="24"/>
          <w:szCs w:val="24"/>
          <w:lang w:val="it-IT" w:eastAsia="en-GB"/>
        </w:rPr>
        <w:t xml:space="preserve">alla produzione gratuito </w:t>
      </w:r>
      <w:r>
        <w:rPr>
          <w:rFonts w:asciiTheme="majorHAnsi" w:eastAsia="Times New Roman" w:hAnsiTheme="majorHAnsi" w:cstheme="majorHAnsi"/>
          <w:color w:val="0E101A"/>
          <w:sz w:val="24"/>
          <w:szCs w:val="24"/>
          <w:lang w:val="it-IT" w:eastAsia="en-GB"/>
        </w:rPr>
        <w:t xml:space="preserve">e </w:t>
      </w:r>
      <w:r w:rsidRPr="000863C0">
        <w:rPr>
          <w:rFonts w:asciiTheme="majorHAnsi" w:eastAsia="Times New Roman" w:hAnsiTheme="majorHAnsi" w:cstheme="majorHAnsi"/>
          <w:color w:val="0E101A"/>
          <w:sz w:val="24"/>
          <w:szCs w:val="24"/>
          <w:lang w:val="it-IT" w:eastAsia="en-GB"/>
        </w:rPr>
        <w:t xml:space="preserve">su misura, lo scouting </w:t>
      </w:r>
      <w:proofErr w:type="gramStart"/>
      <w:r w:rsidRPr="000863C0">
        <w:rPr>
          <w:rFonts w:asciiTheme="majorHAnsi" w:eastAsia="Times New Roman" w:hAnsiTheme="majorHAnsi" w:cstheme="majorHAnsi"/>
          <w:color w:val="0E101A"/>
          <w:sz w:val="24"/>
          <w:szCs w:val="24"/>
          <w:lang w:val="it-IT" w:eastAsia="en-GB"/>
        </w:rPr>
        <w:t>delle location</w:t>
      </w:r>
      <w:proofErr w:type="gramEnd"/>
      <w:r w:rsidRPr="000863C0">
        <w:rPr>
          <w:rFonts w:asciiTheme="majorHAnsi" w:eastAsia="Times New Roman" w:hAnsiTheme="majorHAnsi" w:cstheme="majorHAnsi"/>
          <w:color w:val="0E101A"/>
          <w:sz w:val="24"/>
          <w:szCs w:val="24"/>
          <w:lang w:val="it-IT" w:eastAsia="en-GB"/>
        </w:rPr>
        <w:t xml:space="preserve">, la </w:t>
      </w:r>
      <w:r>
        <w:rPr>
          <w:rFonts w:asciiTheme="majorHAnsi" w:eastAsia="Times New Roman" w:hAnsiTheme="majorHAnsi" w:cstheme="majorHAnsi"/>
          <w:color w:val="0E101A"/>
          <w:sz w:val="24"/>
          <w:szCs w:val="24"/>
          <w:lang w:val="it-IT" w:eastAsia="en-GB"/>
        </w:rPr>
        <w:t xml:space="preserve">profonda </w:t>
      </w:r>
      <w:r w:rsidRPr="000863C0">
        <w:rPr>
          <w:rFonts w:asciiTheme="majorHAnsi" w:eastAsia="Times New Roman" w:hAnsiTheme="majorHAnsi" w:cstheme="majorHAnsi"/>
          <w:color w:val="0E101A"/>
          <w:sz w:val="24"/>
          <w:szCs w:val="24"/>
          <w:lang w:val="it-IT" w:eastAsia="en-GB"/>
        </w:rPr>
        <w:t>conoscenza delle riprese in Arabia Saudita, l'assistenza nel reperire attrezzature e troupe professionali a livello</w:t>
      </w:r>
      <w:r>
        <w:rPr>
          <w:rFonts w:asciiTheme="majorHAnsi" w:eastAsia="Times New Roman" w:hAnsiTheme="majorHAnsi" w:cstheme="majorHAnsi"/>
          <w:color w:val="0E101A"/>
          <w:sz w:val="24"/>
          <w:szCs w:val="24"/>
          <w:lang w:val="it-IT" w:eastAsia="en-GB"/>
        </w:rPr>
        <w:t xml:space="preserve"> sia</w:t>
      </w:r>
      <w:r w:rsidRPr="000863C0">
        <w:rPr>
          <w:rFonts w:asciiTheme="majorHAnsi" w:eastAsia="Times New Roman" w:hAnsiTheme="majorHAnsi" w:cstheme="majorHAnsi"/>
          <w:color w:val="0E101A"/>
          <w:sz w:val="24"/>
          <w:szCs w:val="24"/>
          <w:lang w:val="it-IT" w:eastAsia="en-GB"/>
        </w:rPr>
        <w:t xml:space="preserve"> locale </w:t>
      </w:r>
      <w:r>
        <w:rPr>
          <w:rFonts w:asciiTheme="majorHAnsi" w:eastAsia="Times New Roman" w:hAnsiTheme="majorHAnsi" w:cstheme="majorHAnsi"/>
          <w:color w:val="0E101A"/>
          <w:sz w:val="24"/>
          <w:szCs w:val="24"/>
          <w:lang w:val="it-IT" w:eastAsia="en-GB"/>
        </w:rPr>
        <w:t>ch</w:t>
      </w:r>
      <w:r w:rsidRPr="000863C0">
        <w:rPr>
          <w:rFonts w:asciiTheme="majorHAnsi" w:eastAsia="Times New Roman" w:hAnsiTheme="majorHAnsi" w:cstheme="majorHAnsi"/>
          <w:color w:val="0E101A"/>
          <w:sz w:val="24"/>
          <w:szCs w:val="24"/>
          <w:lang w:val="it-IT" w:eastAsia="en-GB"/>
        </w:rPr>
        <w:t xml:space="preserve">e regionale e, naturalmente, il sole tutto l'anno. I produttori possono aspettarsi </w:t>
      </w:r>
      <w:proofErr w:type="gramStart"/>
      <w:r w:rsidRPr="000863C0">
        <w:rPr>
          <w:rFonts w:asciiTheme="majorHAnsi" w:eastAsia="Times New Roman" w:hAnsiTheme="majorHAnsi" w:cstheme="majorHAnsi"/>
          <w:color w:val="0E101A"/>
          <w:sz w:val="24"/>
          <w:szCs w:val="24"/>
          <w:lang w:val="it-IT" w:eastAsia="en-GB"/>
        </w:rPr>
        <w:t>una location favorevole</w:t>
      </w:r>
      <w:proofErr w:type="gramEnd"/>
      <w:r w:rsidRPr="000863C0">
        <w:rPr>
          <w:rFonts w:asciiTheme="majorHAnsi" w:eastAsia="Times New Roman" w:hAnsiTheme="majorHAnsi" w:cstheme="majorHAnsi"/>
          <w:color w:val="0E101A"/>
          <w:sz w:val="24"/>
          <w:szCs w:val="24"/>
          <w:lang w:val="it-IT" w:eastAsia="en-GB"/>
        </w:rPr>
        <w:t xml:space="preserve"> alla produzione, una gamma di opzioni di alloggio con un team di esperti di produzione </w:t>
      </w:r>
      <w:r w:rsidR="00EF1997">
        <w:rPr>
          <w:rFonts w:asciiTheme="majorHAnsi" w:eastAsia="Times New Roman" w:hAnsiTheme="majorHAnsi" w:cstheme="majorHAnsi"/>
          <w:color w:val="0E101A"/>
          <w:sz w:val="24"/>
          <w:szCs w:val="24"/>
          <w:lang w:val="it-IT" w:eastAsia="en-GB"/>
        </w:rPr>
        <w:t>competent</w:t>
      </w:r>
      <w:r w:rsidRPr="000863C0">
        <w:rPr>
          <w:rFonts w:asciiTheme="majorHAnsi" w:eastAsia="Times New Roman" w:hAnsiTheme="majorHAnsi" w:cstheme="majorHAnsi"/>
          <w:color w:val="0E101A"/>
          <w:sz w:val="24"/>
          <w:szCs w:val="24"/>
          <w:lang w:val="it-IT" w:eastAsia="en-GB"/>
        </w:rPr>
        <w:t>i che parlano inglese per guidarli e sostenerli in ogni fase del percorso.</w:t>
      </w:r>
    </w:p>
    <w:p w14:paraId="0945937D" w14:textId="27057C65" w:rsidR="00BE664D" w:rsidRPr="000863C0" w:rsidRDefault="00BE664D" w:rsidP="00BE664D">
      <w:pPr>
        <w:spacing w:after="0" w:line="240" w:lineRule="auto"/>
        <w:jc w:val="both"/>
        <w:rPr>
          <w:rFonts w:asciiTheme="majorHAnsi" w:eastAsia="Times New Roman" w:hAnsiTheme="majorHAnsi" w:cstheme="majorHAnsi"/>
          <w:color w:val="0E101A"/>
          <w:sz w:val="24"/>
          <w:szCs w:val="24"/>
          <w:lang w:val="it-IT" w:eastAsia="en-GB"/>
        </w:rPr>
      </w:pPr>
    </w:p>
    <w:p w14:paraId="41240369" w14:textId="1591E007" w:rsidR="008F1BDE" w:rsidRPr="000863C0" w:rsidRDefault="000A4F90" w:rsidP="00A15D83">
      <w:pPr>
        <w:spacing w:after="0" w:line="240" w:lineRule="auto"/>
        <w:jc w:val="both"/>
        <w:rPr>
          <w:rFonts w:asciiTheme="majorHAnsi" w:eastAsia="Times New Roman" w:hAnsiTheme="majorHAnsi" w:cstheme="majorHAnsi"/>
          <w:color w:val="0E101A"/>
          <w:sz w:val="24"/>
          <w:szCs w:val="24"/>
          <w:lang w:val="it-IT" w:eastAsia="en-GB"/>
        </w:rPr>
      </w:pPr>
      <w:r>
        <w:rPr>
          <w:noProof/>
          <w:lang w:val="en-US"/>
        </w:rPr>
        <mc:AlternateContent>
          <mc:Choice Requires="wps">
            <w:drawing>
              <wp:anchor distT="0" distB="0" distL="114300" distR="114300" simplePos="0" relativeHeight="251669504" behindDoc="1" locked="0" layoutInCell="1" allowOverlap="1" wp14:anchorId="64A5E666" wp14:editId="48A0F1BD">
                <wp:simplePos x="0" y="0"/>
                <wp:positionH relativeFrom="margin">
                  <wp:align>right</wp:align>
                </wp:positionH>
                <wp:positionV relativeFrom="paragraph">
                  <wp:posOffset>2830830</wp:posOffset>
                </wp:positionV>
                <wp:extent cx="2878455" cy="274320"/>
                <wp:effectExtent l="0" t="0" r="0" b="0"/>
                <wp:wrapTight wrapText="bothSides">
                  <wp:wrapPolygon edited="0">
                    <wp:start x="0" y="0"/>
                    <wp:lineTo x="0" y="19500"/>
                    <wp:lineTo x="21443" y="19500"/>
                    <wp:lineTo x="21443"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878455" cy="274320"/>
                        </a:xfrm>
                        <a:prstGeom prst="rect">
                          <a:avLst/>
                        </a:prstGeom>
                        <a:solidFill>
                          <a:prstClr val="white"/>
                        </a:solidFill>
                        <a:ln>
                          <a:noFill/>
                        </a:ln>
                      </wps:spPr>
                      <wps:txbx>
                        <w:txbxContent>
                          <w:p w14:paraId="017E42EE" w14:textId="7F8D7617" w:rsidR="003C3B5E" w:rsidRPr="0060476B" w:rsidRDefault="00BB65EE" w:rsidP="003C3B5E">
                            <w:pPr>
                              <w:pStyle w:val="Didascalia"/>
                              <w:rPr>
                                <w:noProof/>
                              </w:rPr>
                            </w:pPr>
                            <w:r>
                              <w:rPr>
                                <w:lang w:val="en-US"/>
                              </w:rPr>
                              <w:t xml:space="preserve">Vista </w:t>
                            </w:r>
                            <w:proofErr w:type="spellStart"/>
                            <w:r>
                              <w:rPr>
                                <w:lang w:val="en-US"/>
                              </w:rPr>
                              <w:t>aerea</w:t>
                            </w:r>
                            <w:proofErr w:type="spellEnd"/>
                            <w:r>
                              <w:rPr>
                                <w:lang w:val="en-US"/>
                              </w:rPr>
                              <w:t xml:space="preserve"> di</w:t>
                            </w:r>
                            <w:r w:rsidR="003C3B5E">
                              <w:rPr>
                                <w:lang w:val="en-US"/>
                              </w:rPr>
                              <w:t xml:space="preserve"> </w:t>
                            </w:r>
                            <w:proofErr w:type="spellStart"/>
                            <w:r w:rsidR="003C3B5E">
                              <w:rPr>
                                <w:lang w:val="en-US"/>
                              </w:rPr>
                              <w:t>Hegra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5E666" id="Text Box 9" o:spid="_x0000_s1028" type="#_x0000_t202" style="position:absolute;left:0;text-align:left;margin-left:175.45pt;margin-top:222.9pt;width:226.65pt;height:21.6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" stroked="f">
                <v:textbox inset="0,0,0,0">
                  <w:txbxContent>
                    <w:p w14:paraId="017E42EE" w14:textId="7F8D7617" w:rsidR="003C3B5E" w:rsidRPr="0060476B" w:rsidRDefault="00BB65EE" w:rsidP="003C3B5E">
                      <w:pPr>
                        <w:pStyle w:val="Didascalia"/>
                        <w:rPr>
                          <w:noProof/>
                        </w:rPr>
                      </w:pPr>
                      <w:r>
                        <w:rPr>
                          <w:lang w:val="en-US"/>
                        </w:rPr>
                        <w:t xml:space="preserve">Vista </w:t>
                      </w:r>
                      <w:proofErr w:type="spellStart"/>
                      <w:r>
                        <w:rPr>
                          <w:lang w:val="en-US"/>
                        </w:rPr>
                        <w:t>aerea</w:t>
                      </w:r>
                      <w:proofErr w:type="spellEnd"/>
                      <w:r>
                        <w:rPr>
                          <w:lang w:val="en-US"/>
                        </w:rPr>
                        <w:t xml:space="preserve"> di</w:t>
                      </w:r>
                      <w:r w:rsidR="003C3B5E">
                        <w:rPr>
                          <w:lang w:val="en-US"/>
                        </w:rPr>
                        <w:t xml:space="preserve"> </w:t>
                      </w:r>
                      <w:proofErr w:type="spellStart"/>
                      <w:r w:rsidR="003C3B5E">
                        <w:rPr>
                          <w:lang w:val="en-US"/>
                        </w:rPr>
                        <w:t>Hegra</w:t>
                      </w:r>
                      <w:proofErr w:type="spellEnd"/>
                    </w:p>
                  </w:txbxContent>
                </v:textbox>
                <w10:wrap type="tight" anchorx="margin"/>
              </v:shape>
            </w:pict>
          </mc:Fallback>
        </mc:AlternateContent>
      </w:r>
      <w:r w:rsidRPr="003C3B5E">
        <w:rPr>
          <w:rFonts w:asciiTheme="majorHAnsi" w:eastAsia="Times New Roman" w:hAnsiTheme="majorHAnsi" w:cstheme="majorHAnsi"/>
          <w:noProof/>
          <w:color w:val="0E101A"/>
          <w:sz w:val="24"/>
          <w:szCs w:val="24"/>
          <w:lang w:val="en-US"/>
        </w:rPr>
        <w:drawing>
          <wp:anchor distT="0" distB="0" distL="114300" distR="114300" simplePos="0" relativeHeight="251665408" behindDoc="1" locked="0" layoutInCell="1" allowOverlap="1" wp14:anchorId="6F37D9BA" wp14:editId="46343A5F">
            <wp:simplePos x="0" y="0"/>
            <wp:positionH relativeFrom="margin">
              <wp:posOffset>2849245</wp:posOffset>
            </wp:positionH>
            <wp:positionV relativeFrom="paragraph">
              <wp:posOffset>675005</wp:posOffset>
            </wp:positionV>
            <wp:extent cx="2878455" cy="2159000"/>
            <wp:effectExtent l="0" t="0" r="0" b="0"/>
            <wp:wrapTight wrapText="bothSides">
              <wp:wrapPolygon edited="0">
                <wp:start x="0" y="0"/>
                <wp:lineTo x="0" y="21346"/>
                <wp:lineTo x="21443" y="21346"/>
                <wp:lineTo x="21443" y="0"/>
                <wp:lineTo x="0" y="0"/>
              </wp:wrapPolygon>
            </wp:wrapTight>
            <wp:docPr id="7" name="Picture 7" descr="C:\Users\z.shurgold\OneDrive\RCU\Media Releases\Film AlUla\wetransfer-fc388d\IMG_20200206_09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shurgold\OneDrive\RCU\Media Releases\Film AlUla\wetransfer-fc388d\IMG_20200206_091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455"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B5E">
        <w:rPr>
          <w:rFonts w:asciiTheme="majorHAnsi" w:eastAsia="Times New Roman" w:hAnsiTheme="majorHAnsi" w:cstheme="majorHAnsi"/>
          <w:noProof/>
          <w:color w:val="0E101A"/>
          <w:sz w:val="24"/>
          <w:szCs w:val="24"/>
          <w:lang w:val="en-US"/>
        </w:rPr>
        <w:drawing>
          <wp:anchor distT="0" distB="0" distL="114300" distR="114300" simplePos="0" relativeHeight="251670528" behindDoc="1" locked="0" layoutInCell="1" allowOverlap="1" wp14:anchorId="207C017F" wp14:editId="07A7AA12">
            <wp:simplePos x="0" y="0"/>
            <wp:positionH relativeFrom="margin">
              <wp:posOffset>-118745</wp:posOffset>
            </wp:positionH>
            <wp:positionV relativeFrom="paragraph">
              <wp:posOffset>691515</wp:posOffset>
            </wp:positionV>
            <wp:extent cx="2858135" cy="2142490"/>
            <wp:effectExtent l="0" t="0" r="0" b="0"/>
            <wp:wrapTight wrapText="bothSides">
              <wp:wrapPolygon edited="0">
                <wp:start x="0" y="0"/>
                <wp:lineTo x="0" y="21318"/>
                <wp:lineTo x="21451" y="21318"/>
                <wp:lineTo x="21451" y="0"/>
                <wp:lineTo x="0" y="0"/>
              </wp:wrapPolygon>
            </wp:wrapTight>
            <wp:docPr id="10" name="Picture 10" descr="C:\Users\z.shurgold\OneDrive\RCU\Media Releases\Film AlUla\wetransfer-fc388d\IMG_20191103_18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shurgold\OneDrive\RCU\Media Releases\Film AlUla\wetransfer-fc388d\IMG_20191103_1853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135" cy="2142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2576" behindDoc="1" locked="0" layoutInCell="1" allowOverlap="1" wp14:anchorId="70BE68D3" wp14:editId="06E483F9">
                <wp:simplePos x="0" y="0"/>
                <wp:positionH relativeFrom="margin">
                  <wp:posOffset>-118745</wp:posOffset>
                </wp:positionH>
                <wp:positionV relativeFrom="paragraph">
                  <wp:posOffset>2833370</wp:posOffset>
                </wp:positionV>
                <wp:extent cx="2883535" cy="259715"/>
                <wp:effectExtent l="0" t="0" r="0" b="6985"/>
                <wp:wrapTight wrapText="bothSides">
                  <wp:wrapPolygon edited="0">
                    <wp:start x="0" y="0"/>
                    <wp:lineTo x="0" y="20597"/>
                    <wp:lineTo x="21405" y="20597"/>
                    <wp:lineTo x="21405"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883535" cy="259715"/>
                        </a:xfrm>
                        <a:prstGeom prst="rect">
                          <a:avLst/>
                        </a:prstGeom>
                        <a:solidFill>
                          <a:prstClr val="white"/>
                        </a:solidFill>
                        <a:ln>
                          <a:noFill/>
                        </a:ln>
                      </wps:spPr>
                      <wps:txbx>
                        <w:txbxContent>
                          <w:p w14:paraId="5C331F52" w14:textId="1EE4D264" w:rsidR="003C3B5E" w:rsidRPr="00BB65EE" w:rsidRDefault="00BB65EE" w:rsidP="003C3B5E">
                            <w:pPr>
                              <w:pStyle w:val="Didascalia"/>
                              <w:rPr>
                                <w:rFonts w:asciiTheme="majorHAnsi" w:eastAsia="Times New Roman" w:hAnsiTheme="majorHAnsi" w:cstheme="majorHAnsi"/>
                                <w:noProof/>
                                <w:color w:val="0E101A"/>
                                <w:sz w:val="24"/>
                                <w:szCs w:val="24"/>
                                <w:lang w:val="it-IT"/>
                              </w:rPr>
                            </w:pPr>
                            <w:r w:rsidRPr="00BB65EE">
                              <w:rPr>
                                <w:lang w:val="it-IT"/>
                              </w:rPr>
                              <w:t>Riprese notturne tra le formazioni rocciose di</w:t>
                            </w:r>
                            <w:r w:rsidR="00AB7578" w:rsidRPr="00BB65EE">
                              <w:rPr>
                                <w:lang w:val="it-IT"/>
                              </w:rPr>
                              <w:t xml:space="preserve"> </w:t>
                            </w:r>
                            <w:proofErr w:type="spellStart"/>
                            <w:r w:rsidR="00AB7578" w:rsidRPr="00BB65EE">
                              <w:rPr>
                                <w:lang w:val="it-IT"/>
                              </w:rPr>
                              <w:t>AlUla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E68D3" id="Text Box 11" o:spid="_x0000_s1029" type="#_x0000_t202" style="position:absolute;left:0;text-align:left;margin-left:-9.35pt;margin-top:223.1pt;width:227.05pt;height:20.4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" stroked="f">
                <v:textbox inset="0,0,0,0">
                  <w:txbxContent>
                    <w:p w14:paraId="5C331F52" w14:textId="1EE4D264" w:rsidR="003C3B5E" w:rsidRPr="00BB65EE" w:rsidRDefault="00BB65EE" w:rsidP="003C3B5E">
                      <w:pPr>
                        <w:pStyle w:val="Didascalia"/>
                        <w:rPr>
                          <w:rFonts w:asciiTheme="majorHAnsi" w:eastAsia="Times New Roman" w:hAnsiTheme="majorHAnsi" w:cstheme="majorHAnsi"/>
                          <w:noProof/>
                          <w:color w:val="0E101A"/>
                          <w:sz w:val="24"/>
                          <w:szCs w:val="24"/>
                          <w:lang w:val="it-IT"/>
                        </w:rPr>
                      </w:pPr>
                      <w:r w:rsidRPr="00BB65EE">
                        <w:rPr>
                          <w:lang w:val="it-IT"/>
                        </w:rPr>
                        <w:t>Riprese notturne tra le formazioni rocciose di</w:t>
                      </w:r>
                      <w:r w:rsidR="00AB7578" w:rsidRPr="00BB65EE">
                        <w:rPr>
                          <w:lang w:val="it-IT"/>
                        </w:rPr>
                        <w:t xml:space="preserve"> </w:t>
                      </w:r>
                      <w:proofErr w:type="spellStart"/>
                      <w:r w:rsidR="00AB7578" w:rsidRPr="00BB65EE">
                        <w:rPr>
                          <w:lang w:val="it-IT"/>
                        </w:rPr>
                        <w:t>AlUla</w:t>
                      </w:r>
                      <w:proofErr w:type="spellEnd"/>
                    </w:p>
                  </w:txbxContent>
                </v:textbox>
                <w10:wrap type="tight" anchorx="margin"/>
              </v:shape>
            </w:pict>
          </mc:Fallback>
        </mc:AlternateContent>
      </w:r>
      <w:r w:rsidR="000863C0" w:rsidRPr="000863C0">
        <w:rPr>
          <w:rFonts w:asciiTheme="majorHAnsi" w:eastAsia="Times New Roman" w:hAnsiTheme="majorHAnsi" w:cstheme="majorHAnsi"/>
          <w:color w:val="0E101A"/>
          <w:sz w:val="24"/>
          <w:szCs w:val="24"/>
          <w:lang w:val="it-IT" w:eastAsia="en-GB"/>
        </w:rPr>
        <w:t>Oltre al nuovo alloggio per l</w:t>
      </w:r>
      <w:r w:rsidR="00BB65EE">
        <w:rPr>
          <w:rFonts w:asciiTheme="majorHAnsi" w:eastAsia="Times New Roman" w:hAnsiTheme="majorHAnsi" w:cstheme="majorHAnsi"/>
          <w:color w:val="0E101A"/>
          <w:sz w:val="24"/>
          <w:szCs w:val="24"/>
          <w:lang w:val="it-IT" w:eastAsia="en-GB"/>
        </w:rPr>
        <w:t>e</w:t>
      </w:r>
      <w:r w:rsidR="000863C0" w:rsidRPr="000863C0">
        <w:rPr>
          <w:rFonts w:asciiTheme="majorHAnsi" w:eastAsia="Times New Roman" w:hAnsiTheme="majorHAnsi" w:cstheme="majorHAnsi"/>
          <w:color w:val="0E101A"/>
          <w:sz w:val="24"/>
          <w:szCs w:val="24"/>
          <w:lang w:val="it-IT" w:eastAsia="en-GB"/>
        </w:rPr>
        <w:t xml:space="preserve"> troupe cinematografic</w:t>
      </w:r>
      <w:r w:rsidR="00BB65EE">
        <w:rPr>
          <w:rFonts w:asciiTheme="majorHAnsi" w:eastAsia="Times New Roman" w:hAnsiTheme="majorHAnsi" w:cstheme="majorHAnsi"/>
          <w:color w:val="0E101A"/>
          <w:sz w:val="24"/>
          <w:szCs w:val="24"/>
          <w:lang w:val="it-IT" w:eastAsia="en-GB"/>
        </w:rPr>
        <w:t>he</w:t>
      </w:r>
      <w:r w:rsidR="000863C0" w:rsidRPr="000863C0">
        <w:rPr>
          <w:rFonts w:asciiTheme="majorHAnsi" w:eastAsia="Times New Roman" w:hAnsiTheme="majorHAnsi" w:cstheme="majorHAnsi"/>
          <w:color w:val="0E101A"/>
          <w:sz w:val="24"/>
          <w:szCs w:val="24"/>
          <w:lang w:val="it-IT" w:eastAsia="en-GB"/>
        </w:rPr>
        <w:t xml:space="preserve">, </w:t>
      </w:r>
      <w:r w:rsidR="000863C0">
        <w:rPr>
          <w:rFonts w:asciiTheme="majorHAnsi" w:eastAsia="Times New Roman" w:hAnsiTheme="majorHAnsi" w:cstheme="majorHAnsi"/>
          <w:color w:val="0E101A"/>
          <w:sz w:val="24"/>
          <w:szCs w:val="24"/>
          <w:lang w:val="it-IT" w:eastAsia="en-GB"/>
        </w:rPr>
        <w:t xml:space="preserve">sono disponibili </w:t>
      </w:r>
      <w:r w:rsidR="00BB65EE">
        <w:rPr>
          <w:rFonts w:asciiTheme="majorHAnsi" w:eastAsia="Times New Roman" w:hAnsiTheme="majorHAnsi" w:cstheme="majorHAnsi"/>
          <w:color w:val="0E101A"/>
          <w:sz w:val="24"/>
          <w:szCs w:val="24"/>
          <w:lang w:val="it-IT" w:eastAsia="en-GB"/>
        </w:rPr>
        <w:t xml:space="preserve">diverse </w:t>
      </w:r>
      <w:r w:rsidR="000863C0" w:rsidRPr="000863C0">
        <w:rPr>
          <w:rFonts w:asciiTheme="majorHAnsi" w:eastAsia="Times New Roman" w:hAnsiTheme="majorHAnsi" w:cstheme="majorHAnsi"/>
          <w:color w:val="0E101A"/>
          <w:sz w:val="24"/>
          <w:szCs w:val="24"/>
          <w:lang w:val="it-IT" w:eastAsia="en-GB"/>
        </w:rPr>
        <w:t xml:space="preserve">sistemazioni </w:t>
      </w:r>
      <w:r w:rsidR="00BB65EE">
        <w:rPr>
          <w:rFonts w:asciiTheme="majorHAnsi" w:eastAsia="Times New Roman" w:hAnsiTheme="majorHAnsi" w:cstheme="majorHAnsi"/>
          <w:color w:val="0E101A"/>
          <w:sz w:val="24"/>
          <w:szCs w:val="24"/>
          <w:lang w:val="it-IT" w:eastAsia="en-GB"/>
        </w:rPr>
        <w:t>che includono</w:t>
      </w:r>
      <w:r w:rsidR="000863C0" w:rsidRPr="000863C0">
        <w:rPr>
          <w:rFonts w:asciiTheme="majorHAnsi" w:eastAsia="Times New Roman" w:hAnsiTheme="majorHAnsi" w:cstheme="majorHAnsi"/>
          <w:color w:val="0E101A"/>
          <w:sz w:val="24"/>
          <w:szCs w:val="24"/>
          <w:lang w:val="it-IT" w:eastAsia="en-GB"/>
        </w:rPr>
        <w:t xml:space="preserve"> </w:t>
      </w:r>
      <w:proofErr w:type="spellStart"/>
      <w:r w:rsidR="000863C0" w:rsidRPr="000863C0">
        <w:rPr>
          <w:rFonts w:asciiTheme="majorHAnsi" w:eastAsia="Times New Roman" w:hAnsiTheme="majorHAnsi" w:cstheme="majorHAnsi"/>
          <w:color w:val="0E101A"/>
          <w:sz w:val="24"/>
          <w:szCs w:val="24"/>
          <w:lang w:val="it-IT" w:eastAsia="en-GB"/>
        </w:rPr>
        <w:t>Habitas</w:t>
      </w:r>
      <w:proofErr w:type="spellEnd"/>
      <w:r w:rsidR="000863C0" w:rsidRPr="000863C0">
        <w:rPr>
          <w:rFonts w:asciiTheme="majorHAnsi" w:eastAsia="Times New Roman" w:hAnsiTheme="majorHAnsi" w:cstheme="majorHAnsi"/>
          <w:color w:val="0E101A"/>
          <w:sz w:val="24"/>
          <w:szCs w:val="24"/>
          <w:lang w:val="it-IT" w:eastAsia="en-GB"/>
        </w:rPr>
        <w:t xml:space="preserve"> </w:t>
      </w:r>
      <w:proofErr w:type="spellStart"/>
      <w:r w:rsidR="000863C0" w:rsidRPr="000863C0">
        <w:rPr>
          <w:rFonts w:asciiTheme="majorHAnsi" w:eastAsia="Times New Roman" w:hAnsiTheme="majorHAnsi" w:cstheme="majorHAnsi"/>
          <w:color w:val="0E101A"/>
          <w:sz w:val="24"/>
          <w:szCs w:val="24"/>
          <w:lang w:val="it-IT" w:eastAsia="en-GB"/>
        </w:rPr>
        <w:t>AlUla</w:t>
      </w:r>
      <w:proofErr w:type="spellEnd"/>
      <w:r w:rsidR="000863C0" w:rsidRPr="000863C0">
        <w:rPr>
          <w:rFonts w:asciiTheme="majorHAnsi" w:eastAsia="Times New Roman" w:hAnsiTheme="majorHAnsi" w:cstheme="majorHAnsi"/>
          <w:color w:val="0E101A"/>
          <w:sz w:val="24"/>
          <w:szCs w:val="24"/>
          <w:lang w:val="it-IT" w:eastAsia="en-GB"/>
        </w:rPr>
        <w:t xml:space="preserve">, con 100 stanze, e </w:t>
      </w:r>
      <w:proofErr w:type="spellStart"/>
      <w:r w:rsidR="000863C0" w:rsidRPr="000863C0">
        <w:rPr>
          <w:rFonts w:asciiTheme="majorHAnsi" w:eastAsia="Times New Roman" w:hAnsiTheme="majorHAnsi" w:cstheme="majorHAnsi"/>
          <w:color w:val="0E101A"/>
          <w:sz w:val="24"/>
          <w:szCs w:val="24"/>
          <w:lang w:val="it-IT" w:eastAsia="en-GB"/>
        </w:rPr>
        <w:t>Banyan</w:t>
      </w:r>
      <w:proofErr w:type="spellEnd"/>
      <w:r w:rsidR="000863C0" w:rsidRPr="000863C0">
        <w:rPr>
          <w:rFonts w:asciiTheme="majorHAnsi" w:eastAsia="Times New Roman" w:hAnsiTheme="majorHAnsi" w:cstheme="majorHAnsi"/>
          <w:color w:val="0E101A"/>
          <w:sz w:val="24"/>
          <w:szCs w:val="24"/>
          <w:lang w:val="it-IT" w:eastAsia="en-GB"/>
        </w:rPr>
        <w:t xml:space="preserve"> </w:t>
      </w:r>
      <w:proofErr w:type="spellStart"/>
      <w:r w:rsidR="000863C0" w:rsidRPr="000863C0">
        <w:rPr>
          <w:rFonts w:asciiTheme="majorHAnsi" w:eastAsia="Times New Roman" w:hAnsiTheme="majorHAnsi" w:cstheme="majorHAnsi"/>
          <w:color w:val="0E101A"/>
          <w:sz w:val="24"/>
          <w:szCs w:val="24"/>
          <w:lang w:val="it-IT" w:eastAsia="en-GB"/>
        </w:rPr>
        <w:t>Tree</w:t>
      </w:r>
      <w:proofErr w:type="spellEnd"/>
      <w:r w:rsidR="000863C0" w:rsidRPr="000863C0">
        <w:rPr>
          <w:rFonts w:asciiTheme="majorHAnsi" w:eastAsia="Times New Roman" w:hAnsiTheme="majorHAnsi" w:cstheme="majorHAnsi"/>
          <w:color w:val="0E101A"/>
          <w:sz w:val="24"/>
          <w:szCs w:val="24"/>
          <w:lang w:val="it-IT" w:eastAsia="en-GB"/>
        </w:rPr>
        <w:t xml:space="preserve"> </w:t>
      </w:r>
      <w:proofErr w:type="spellStart"/>
      <w:r w:rsidR="000863C0" w:rsidRPr="000863C0">
        <w:rPr>
          <w:rFonts w:asciiTheme="majorHAnsi" w:eastAsia="Times New Roman" w:hAnsiTheme="majorHAnsi" w:cstheme="majorHAnsi"/>
          <w:color w:val="0E101A"/>
          <w:sz w:val="24"/>
          <w:szCs w:val="24"/>
          <w:lang w:val="it-IT" w:eastAsia="en-GB"/>
        </w:rPr>
        <w:t>Ashar</w:t>
      </w:r>
      <w:proofErr w:type="spellEnd"/>
      <w:r w:rsidR="000863C0" w:rsidRPr="000863C0">
        <w:rPr>
          <w:rFonts w:asciiTheme="majorHAnsi" w:eastAsia="Times New Roman" w:hAnsiTheme="majorHAnsi" w:cstheme="majorHAnsi"/>
          <w:color w:val="0E101A"/>
          <w:sz w:val="24"/>
          <w:szCs w:val="24"/>
          <w:lang w:val="it-IT" w:eastAsia="en-GB"/>
        </w:rPr>
        <w:t xml:space="preserve"> Resort, con 79 stanze, entrambi </w:t>
      </w:r>
      <w:r w:rsidR="00BB65EE">
        <w:rPr>
          <w:rFonts w:asciiTheme="majorHAnsi" w:eastAsia="Times New Roman" w:hAnsiTheme="majorHAnsi" w:cstheme="majorHAnsi"/>
          <w:color w:val="0E101A"/>
          <w:sz w:val="24"/>
          <w:szCs w:val="24"/>
          <w:lang w:val="it-IT" w:eastAsia="en-GB"/>
        </w:rPr>
        <w:t>con apertura prevista per quest’autunno</w:t>
      </w:r>
      <w:r w:rsidR="000863C0" w:rsidRPr="000863C0">
        <w:rPr>
          <w:rFonts w:asciiTheme="majorHAnsi" w:eastAsia="Times New Roman" w:hAnsiTheme="majorHAnsi" w:cstheme="majorHAnsi"/>
          <w:color w:val="0E101A"/>
          <w:sz w:val="24"/>
          <w:szCs w:val="24"/>
          <w:lang w:val="it-IT" w:eastAsia="en-GB"/>
        </w:rPr>
        <w:t>.</w:t>
      </w:r>
    </w:p>
    <w:p w14:paraId="3EAD0301" w14:textId="0769B79D" w:rsidR="00BB65EE" w:rsidRDefault="00BB65EE" w:rsidP="00EB2E70">
      <w:pPr>
        <w:spacing w:after="0" w:line="240" w:lineRule="auto"/>
        <w:jc w:val="both"/>
        <w:rPr>
          <w:rFonts w:asciiTheme="majorHAnsi" w:eastAsia="Times New Roman" w:hAnsiTheme="majorHAnsi" w:cstheme="majorHAnsi"/>
          <w:color w:val="000000" w:themeColor="text1"/>
          <w:sz w:val="24"/>
          <w:szCs w:val="24"/>
          <w:lang w:val="it-IT" w:eastAsia="en-GB"/>
        </w:rPr>
      </w:pPr>
    </w:p>
    <w:p w14:paraId="07835E1B" w14:textId="77777777" w:rsidR="00BB65EE" w:rsidRDefault="00BB65EE" w:rsidP="00EB2E70">
      <w:pPr>
        <w:spacing w:after="0" w:line="240" w:lineRule="auto"/>
        <w:jc w:val="both"/>
        <w:rPr>
          <w:rFonts w:asciiTheme="majorHAnsi" w:eastAsia="Times New Roman" w:hAnsiTheme="majorHAnsi" w:cstheme="majorHAnsi"/>
          <w:color w:val="000000" w:themeColor="text1"/>
          <w:sz w:val="24"/>
          <w:szCs w:val="24"/>
          <w:lang w:val="it-IT" w:eastAsia="en-GB"/>
        </w:rPr>
      </w:pPr>
    </w:p>
    <w:p w14:paraId="5BBB546F" w14:textId="2EDE80E5" w:rsidR="00135434" w:rsidRDefault="00135434" w:rsidP="00EB2E70">
      <w:pPr>
        <w:spacing w:after="0" w:line="240" w:lineRule="auto"/>
        <w:jc w:val="both"/>
        <w:rPr>
          <w:rFonts w:asciiTheme="majorHAnsi" w:eastAsia="Times New Roman" w:hAnsiTheme="majorHAnsi" w:cstheme="majorHAnsi"/>
          <w:color w:val="000000" w:themeColor="text1"/>
          <w:sz w:val="24"/>
          <w:szCs w:val="24"/>
          <w:lang w:val="it-IT" w:eastAsia="en-GB"/>
        </w:rPr>
      </w:pPr>
      <w:r>
        <w:rPr>
          <w:rFonts w:asciiTheme="majorHAnsi" w:eastAsia="Times New Roman" w:hAnsiTheme="majorHAnsi" w:cstheme="majorHAnsi"/>
          <w:color w:val="000000" w:themeColor="text1"/>
          <w:sz w:val="24"/>
          <w:szCs w:val="24"/>
          <w:lang w:val="it-IT" w:eastAsia="en-GB"/>
        </w:rPr>
        <w:lastRenderedPageBreak/>
        <w:t xml:space="preserve">Al Festival, </w:t>
      </w:r>
      <w:r w:rsidR="00BB65EE" w:rsidRPr="00BB65EE">
        <w:rPr>
          <w:rFonts w:asciiTheme="majorHAnsi" w:eastAsia="Times New Roman" w:hAnsiTheme="majorHAnsi" w:cstheme="majorHAnsi"/>
          <w:color w:val="000000" w:themeColor="text1"/>
          <w:sz w:val="24"/>
          <w:szCs w:val="24"/>
          <w:lang w:val="it-IT" w:eastAsia="en-GB"/>
        </w:rPr>
        <w:t xml:space="preserve">Film </w:t>
      </w:r>
      <w:proofErr w:type="spellStart"/>
      <w:r w:rsidR="00BB65EE" w:rsidRPr="00BB65EE">
        <w:rPr>
          <w:rFonts w:asciiTheme="majorHAnsi" w:eastAsia="Times New Roman" w:hAnsiTheme="majorHAnsi" w:cstheme="majorHAnsi"/>
          <w:color w:val="000000" w:themeColor="text1"/>
          <w:sz w:val="24"/>
          <w:szCs w:val="24"/>
          <w:lang w:val="it-IT" w:eastAsia="en-GB"/>
        </w:rPr>
        <w:t>AlUla</w:t>
      </w:r>
      <w:proofErr w:type="spellEnd"/>
      <w:r w:rsidR="00BB65EE" w:rsidRPr="00BB65EE">
        <w:rPr>
          <w:rFonts w:asciiTheme="majorHAnsi" w:eastAsia="Times New Roman" w:hAnsiTheme="majorHAnsi" w:cstheme="majorHAnsi"/>
          <w:color w:val="000000" w:themeColor="text1"/>
          <w:sz w:val="24"/>
          <w:szCs w:val="24"/>
          <w:lang w:val="it-IT" w:eastAsia="en-GB"/>
        </w:rPr>
        <w:t xml:space="preserve"> </w:t>
      </w:r>
      <w:r>
        <w:rPr>
          <w:rFonts w:asciiTheme="majorHAnsi" w:eastAsia="Times New Roman" w:hAnsiTheme="majorHAnsi" w:cstheme="majorHAnsi"/>
          <w:color w:val="000000" w:themeColor="text1"/>
          <w:sz w:val="24"/>
          <w:szCs w:val="24"/>
          <w:lang w:val="it-IT" w:eastAsia="en-GB"/>
        </w:rPr>
        <w:t>si trova</w:t>
      </w:r>
      <w:r w:rsidR="00BB65EE" w:rsidRPr="00BB65EE">
        <w:rPr>
          <w:rFonts w:asciiTheme="majorHAnsi" w:eastAsia="Times New Roman" w:hAnsiTheme="majorHAnsi" w:cstheme="majorHAnsi"/>
          <w:color w:val="000000" w:themeColor="text1"/>
          <w:sz w:val="24"/>
          <w:szCs w:val="24"/>
          <w:lang w:val="it-IT" w:eastAsia="en-GB"/>
        </w:rPr>
        <w:t xml:space="preserve"> nel padiglione saudita, il numero 120, insieme a Saudi Film Commission, Ministero degli Investimenti, Red Sea International Film Festival, </w:t>
      </w:r>
      <w:proofErr w:type="spellStart"/>
      <w:r w:rsidR="00BB65EE" w:rsidRPr="00BB65EE">
        <w:rPr>
          <w:rFonts w:asciiTheme="majorHAnsi" w:eastAsia="Times New Roman" w:hAnsiTheme="majorHAnsi" w:cstheme="majorHAnsi"/>
          <w:color w:val="000000" w:themeColor="text1"/>
          <w:sz w:val="24"/>
          <w:szCs w:val="24"/>
          <w:lang w:val="it-IT" w:eastAsia="en-GB"/>
        </w:rPr>
        <w:t>Neom</w:t>
      </w:r>
      <w:proofErr w:type="spellEnd"/>
      <w:r w:rsidR="00BB65EE" w:rsidRPr="00BB65EE">
        <w:rPr>
          <w:rFonts w:asciiTheme="majorHAnsi" w:eastAsia="Times New Roman" w:hAnsiTheme="majorHAnsi" w:cstheme="majorHAnsi"/>
          <w:color w:val="000000" w:themeColor="text1"/>
          <w:sz w:val="24"/>
          <w:szCs w:val="24"/>
          <w:lang w:val="it-IT" w:eastAsia="en-GB"/>
        </w:rPr>
        <w:t xml:space="preserve">, MBC, </w:t>
      </w:r>
      <w:proofErr w:type="spellStart"/>
      <w:r w:rsidR="00BB65EE" w:rsidRPr="00BB65EE">
        <w:rPr>
          <w:rFonts w:asciiTheme="majorHAnsi" w:eastAsia="Times New Roman" w:hAnsiTheme="majorHAnsi" w:cstheme="majorHAnsi"/>
          <w:color w:val="000000" w:themeColor="text1"/>
          <w:sz w:val="24"/>
          <w:szCs w:val="24"/>
          <w:lang w:val="it-IT" w:eastAsia="en-GB"/>
        </w:rPr>
        <w:t>Ithra</w:t>
      </w:r>
      <w:proofErr w:type="spellEnd"/>
      <w:r w:rsidR="00BB65EE" w:rsidRPr="00BB65EE">
        <w:rPr>
          <w:rFonts w:asciiTheme="majorHAnsi" w:eastAsia="Times New Roman" w:hAnsiTheme="majorHAnsi" w:cstheme="majorHAnsi"/>
          <w:color w:val="000000" w:themeColor="text1"/>
          <w:sz w:val="24"/>
          <w:szCs w:val="24"/>
          <w:lang w:val="it-IT" w:eastAsia="en-GB"/>
        </w:rPr>
        <w:t xml:space="preserve">, </w:t>
      </w:r>
      <w:proofErr w:type="spellStart"/>
      <w:r w:rsidR="00BB65EE" w:rsidRPr="00BB65EE">
        <w:rPr>
          <w:rFonts w:asciiTheme="majorHAnsi" w:eastAsia="Times New Roman" w:hAnsiTheme="majorHAnsi" w:cstheme="majorHAnsi"/>
          <w:color w:val="000000" w:themeColor="text1"/>
          <w:sz w:val="24"/>
          <w:szCs w:val="24"/>
          <w:lang w:val="it-IT" w:eastAsia="en-GB"/>
        </w:rPr>
        <w:t>Nebras</w:t>
      </w:r>
      <w:proofErr w:type="spellEnd"/>
      <w:r w:rsidR="00BB65EE" w:rsidRPr="00BB65EE">
        <w:rPr>
          <w:rFonts w:asciiTheme="majorHAnsi" w:eastAsia="Times New Roman" w:hAnsiTheme="majorHAnsi" w:cstheme="majorHAnsi"/>
          <w:color w:val="000000" w:themeColor="text1"/>
          <w:sz w:val="24"/>
          <w:szCs w:val="24"/>
          <w:lang w:val="it-IT" w:eastAsia="en-GB"/>
        </w:rPr>
        <w:t xml:space="preserve"> </w:t>
      </w:r>
      <w:proofErr w:type="spellStart"/>
      <w:r w:rsidR="00BB65EE" w:rsidRPr="00BB65EE">
        <w:rPr>
          <w:rFonts w:asciiTheme="majorHAnsi" w:eastAsia="Times New Roman" w:hAnsiTheme="majorHAnsi" w:cstheme="majorHAnsi"/>
          <w:color w:val="000000" w:themeColor="text1"/>
          <w:sz w:val="24"/>
          <w:szCs w:val="24"/>
          <w:lang w:val="it-IT" w:eastAsia="en-GB"/>
        </w:rPr>
        <w:t>Films</w:t>
      </w:r>
      <w:proofErr w:type="spellEnd"/>
      <w:r w:rsidR="00BB65EE" w:rsidRPr="00BB65EE">
        <w:rPr>
          <w:rFonts w:asciiTheme="majorHAnsi" w:eastAsia="Times New Roman" w:hAnsiTheme="majorHAnsi" w:cstheme="majorHAnsi"/>
          <w:color w:val="000000" w:themeColor="text1"/>
          <w:sz w:val="24"/>
          <w:szCs w:val="24"/>
          <w:lang w:val="it-IT" w:eastAsia="en-GB"/>
        </w:rPr>
        <w:t xml:space="preserve">, </w:t>
      </w:r>
      <w:proofErr w:type="spellStart"/>
      <w:r w:rsidR="00BB65EE" w:rsidRPr="00BB65EE">
        <w:rPr>
          <w:rFonts w:asciiTheme="majorHAnsi" w:eastAsia="Times New Roman" w:hAnsiTheme="majorHAnsi" w:cstheme="majorHAnsi"/>
          <w:color w:val="000000" w:themeColor="text1"/>
          <w:sz w:val="24"/>
          <w:szCs w:val="24"/>
          <w:lang w:val="it-IT" w:eastAsia="en-GB"/>
        </w:rPr>
        <w:t>Cinewave</w:t>
      </w:r>
      <w:proofErr w:type="spellEnd"/>
      <w:r w:rsidR="00BB65EE" w:rsidRPr="00BB65EE">
        <w:rPr>
          <w:rFonts w:asciiTheme="majorHAnsi" w:eastAsia="Times New Roman" w:hAnsiTheme="majorHAnsi" w:cstheme="majorHAnsi"/>
          <w:color w:val="000000" w:themeColor="text1"/>
          <w:sz w:val="24"/>
          <w:szCs w:val="24"/>
          <w:lang w:val="it-IT" w:eastAsia="en-GB"/>
        </w:rPr>
        <w:t xml:space="preserve">, </w:t>
      </w:r>
      <w:proofErr w:type="spellStart"/>
      <w:r w:rsidR="00BB65EE" w:rsidRPr="00BB65EE">
        <w:rPr>
          <w:rFonts w:asciiTheme="majorHAnsi" w:eastAsia="Times New Roman" w:hAnsiTheme="majorHAnsi" w:cstheme="majorHAnsi"/>
          <w:color w:val="000000" w:themeColor="text1"/>
          <w:sz w:val="24"/>
          <w:szCs w:val="24"/>
          <w:lang w:val="it-IT" w:eastAsia="en-GB"/>
        </w:rPr>
        <w:t>Telfaz</w:t>
      </w:r>
      <w:proofErr w:type="spellEnd"/>
      <w:r w:rsidR="00BB65EE" w:rsidRPr="00BB65EE">
        <w:rPr>
          <w:rFonts w:asciiTheme="majorHAnsi" w:eastAsia="Times New Roman" w:hAnsiTheme="majorHAnsi" w:cstheme="majorHAnsi"/>
          <w:color w:val="000000" w:themeColor="text1"/>
          <w:sz w:val="24"/>
          <w:szCs w:val="24"/>
          <w:lang w:val="it-IT" w:eastAsia="en-GB"/>
        </w:rPr>
        <w:t xml:space="preserve"> 11 e </w:t>
      </w:r>
      <w:proofErr w:type="spellStart"/>
      <w:r w:rsidR="00BB65EE" w:rsidRPr="00BB65EE">
        <w:rPr>
          <w:rFonts w:asciiTheme="majorHAnsi" w:eastAsia="Times New Roman" w:hAnsiTheme="majorHAnsi" w:cstheme="majorHAnsi"/>
          <w:color w:val="000000" w:themeColor="text1"/>
          <w:sz w:val="24"/>
          <w:szCs w:val="24"/>
          <w:lang w:val="it-IT" w:eastAsia="en-GB"/>
        </w:rPr>
        <w:t>Arabian</w:t>
      </w:r>
      <w:proofErr w:type="spellEnd"/>
      <w:r w:rsidR="00BB65EE" w:rsidRPr="00BB65EE">
        <w:rPr>
          <w:rFonts w:asciiTheme="majorHAnsi" w:eastAsia="Times New Roman" w:hAnsiTheme="majorHAnsi" w:cstheme="majorHAnsi"/>
          <w:color w:val="000000" w:themeColor="text1"/>
          <w:sz w:val="24"/>
          <w:szCs w:val="24"/>
          <w:lang w:val="it-IT" w:eastAsia="en-GB"/>
        </w:rPr>
        <w:t xml:space="preserve"> Pictures. Il padiglione, situato nel Villaggio Internazionale, ospiterà diversi incontri di settore per costruire relazioni internazionali</w:t>
      </w:r>
      <w:r>
        <w:rPr>
          <w:rFonts w:asciiTheme="majorHAnsi" w:eastAsia="Times New Roman" w:hAnsiTheme="majorHAnsi" w:cstheme="majorHAnsi"/>
          <w:color w:val="000000" w:themeColor="text1"/>
          <w:sz w:val="24"/>
          <w:szCs w:val="24"/>
          <w:lang w:val="it-IT" w:eastAsia="en-GB"/>
        </w:rPr>
        <w:t xml:space="preserve"> a</w:t>
      </w:r>
      <w:r w:rsidR="00BB65EE" w:rsidRPr="00BB65EE">
        <w:rPr>
          <w:rFonts w:asciiTheme="majorHAnsi" w:eastAsia="Times New Roman" w:hAnsiTheme="majorHAnsi" w:cstheme="majorHAnsi"/>
          <w:color w:val="000000" w:themeColor="text1"/>
          <w:sz w:val="24"/>
          <w:szCs w:val="24"/>
          <w:lang w:val="it-IT" w:eastAsia="en-GB"/>
        </w:rPr>
        <w:t>ll'interno dell</w:t>
      </w:r>
      <w:r w:rsidR="00BB65EE" w:rsidRPr="00126998">
        <w:rPr>
          <w:rFonts w:asciiTheme="majorHAnsi" w:eastAsia="Times New Roman" w:hAnsiTheme="majorHAnsi" w:cstheme="majorHAnsi"/>
          <w:sz w:val="24"/>
          <w:szCs w:val="24"/>
          <w:lang w:val="it-IT" w:eastAsia="en-GB"/>
        </w:rPr>
        <w:t>'industria</w:t>
      </w:r>
      <w:r w:rsidR="00126998" w:rsidRPr="00126998">
        <w:rPr>
          <w:rFonts w:asciiTheme="majorHAnsi" w:eastAsia="Times New Roman" w:hAnsiTheme="majorHAnsi" w:cstheme="majorHAnsi"/>
          <w:sz w:val="24"/>
          <w:szCs w:val="24"/>
          <w:lang w:val="it-IT" w:eastAsia="en-GB"/>
        </w:rPr>
        <w:t xml:space="preserve"> </w:t>
      </w:r>
      <w:r w:rsidR="00126998">
        <w:rPr>
          <w:rFonts w:asciiTheme="majorHAnsi" w:eastAsia="Times New Roman" w:hAnsiTheme="majorHAnsi" w:cstheme="majorHAnsi"/>
          <w:color w:val="000000" w:themeColor="text1"/>
          <w:sz w:val="24"/>
          <w:szCs w:val="24"/>
          <w:lang w:val="it-IT" w:eastAsia="en-GB"/>
        </w:rPr>
        <w:t>cinematografica</w:t>
      </w:r>
      <w:r w:rsidR="00BB65EE" w:rsidRPr="00BB65EE">
        <w:rPr>
          <w:rFonts w:asciiTheme="majorHAnsi" w:eastAsia="Times New Roman" w:hAnsiTheme="majorHAnsi" w:cstheme="majorHAnsi"/>
          <w:color w:val="000000" w:themeColor="text1"/>
          <w:sz w:val="24"/>
          <w:szCs w:val="24"/>
          <w:lang w:val="it-IT" w:eastAsia="en-GB"/>
        </w:rPr>
        <w:t xml:space="preserve"> e condividere con un pubblico globale lo sviluppo della fiorente industria cinematografica e televisiva dell'Arabia Saudita.</w:t>
      </w:r>
    </w:p>
    <w:p w14:paraId="56C84038" w14:textId="5B548394" w:rsidR="00135434" w:rsidRDefault="00135434" w:rsidP="00EB2E70">
      <w:pPr>
        <w:spacing w:after="0" w:line="240" w:lineRule="auto"/>
        <w:jc w:val="both"/>
        <w:rPr>
          <w:rFonts w:asciiTheme="majorHAnsi" w:eastAsia="Times New Roman" w:hAnsiTheme="majorHAnsi" w:cstheme="majorHAnsi"/>
          <w:color w:val="000000" w:themeColor="text1"/>
          <w:sz w:val="24"/>
          <w:szCs w:val="24"/>
          <w:lang w:val="it-IT" w:eastAsia="en-GB"/>
        </w:rPr>
      </w:pPr>
    </w:p>
    <w:p w14:paraId="510A3FCD" w14:textId="44F21163" w:rsidR="00CB5AF4" w:rsidRPr="00BB65EE" w:rsidRDefault="00A15D83" w:rsidP="00135434">
      <w:pPr>
        <w:spacing w:after="0" w:line="240" w:lineRule="auto"/>
        <w:jc w:val="both"/>
        <w:rPr>
          <w:rFonts w:asciiTheme="majorHAnsi" w:eastAsia="Times New Roman" w:hAnsiTheme="majorHAnsi" w:cstheme="majorHAnsi"/>
          <w:color w:val="0E101A"/>
          <w:sz w:val="24"/>
          <w:szCs w:val="24"/>
          <w:lang w:val="it-IT" w:eastAsia="en-GB"/>
        </w:rPr>
      </w:pPr>
      <w:r w:rsidRPr="00BB65EE">
        <w:rPr>
          <w:rFonts w:asciiTheme="majorHAnsi" w:eastAsia="Times New Roman" w:hAnsiTheme="majorHAnsi" w:cstheme="majorHAnsi"/>
          <w:color w:val="0E101A"/>
          <w:sz w:val="24"/>
          <w:szCs w:val="24"/>
          <w:lang w:val="it-IT" w:eastAsia="en-GB"/>
        </w:rPr>
        <w:t xml:space="preserve">Stephen </w:t>
      </w:r>
      <w:proofErr w:type="spellStart"/>
      <w:r w:rsidRPr="00BB65EE">
        <w:rPr>
          <w:rFonts w:asciiTheme="majorHAnsi" w:eastAsia="Times New Roman" w:hAnsiTheme="majorHAnsi" w:cstheme="majorHAnsi"/>
          <w:color w:val="0E101A"/>
          <w:sz w:val="24"/>
          <w:szCs w:val="24"/>
          <w:lang w:val="it-IT" w:eastAsia="en-GB"/>
        </w:rPr>
        <w:t>Strachan</w:t>
      </w:r>
      <w:proofErr w:type="spellEnd"/>
      <w:r w:rsidRPr="00BB65EE">
        <w:rPr>
          <w:rFonts w:asciiTheme="majorHAnsi" w:eastAsia="Times New Roman" w:hAnsiTheme="majorHAnsi" w:cstheme="majorHAnsi"/>
          <w:color w:val="0E101A"/>
          <w:sz w:val="24"/>
          <w:szCs w:val="24"/>
          <w:lang w:val="it-IT" w:eastAsia="en-GB"/>
        </w:rPr>
        <w:t xml:space="preserve">, Film </w:t>
      </w:r>
      <w:proofErr w:type="spellStart"/>
      <w:r w:rsidRPr="00BB65EE">
        <w:rPr>
          <w:rFonts w:asciiTheme="majorHAnsi" w:eastAsia="Times New Roman" w:hAnsiTheme="majorHAnsi" w:cstheme="majorHAnsi"/>
          <w:color w:val="0E101A"/>
          <w:sz w:val="24"/>
          <w:szCs w:val="24"/>
          <w:lang w:val="it-IT" w:eastAsia="en-GB"/>
        </w:rPr>
        <w:t>Commissioner</w:t>
      </w:r>
      <w:proofErr w:type="spellEnd"/>
      <w:r w:rsidRPr="00BB65EE">
        <w:rPr>
          <w:rFonts w:asciiTheme="majorHAnsi" w:eastAsia="Times New Roman" w:hAnsiTheme="majorHAnsi" w:cstheme="majorHAnsi"/>
          <w:color w:val="0E101A"/>
          <w:sz w:val="24"/>
          <w:szCs w:val="24"/>
          <w:lang w:val="it-IT" w:eastAsia="en-GB"/>
        </w:rPr>
        <w:t xml:space="preserve"> </w:t>
      </w:r>
      <w:r w:rsidR="00BB65EE" w:rsidRPr="00BB65EE">
        <w:rPr>
          <w:rFonts w:asciiTheme="majorHAnsi" w:eastAsia="Times New Roman" w:hAnsiTheme="majorHAnsi" w:cstheme="majorHAnsi"/>
          <w:color w:val="0E101A"/>
          <w:sz w:val="24"/>
          <w:szCs w:val="24"/>
          <w:lang w:val="it-IT" w:eastAsia="en-GB"/>
        </w:rPr>
        <w:t>presso la</w:t>
      </w:r>
      <w:r w:rsidRPr="00BB65EE">
        <w:rPr>
          <w:rFonts w:asciiTheme="majorHAnsi" w:eastAsia="Times New Roman" w:hAnsiTheme="majorHAnsi" w:cstheme="majorHAnsi"/>
          <w:color w:val="0E101A"/>
          <w:sz w:val="24"/>
          <w:szCs w:val="24"/>
          <w:lang w:val="it-IT" w:eastAsia="en-GB"/>
        </w:rPr>
        <w:t xml:space="preserve"> Royal Commission for </w:t>
      </w:r>
      <w:proofErr w:type="spellStart"/>
      <w:r w:rsidRPr="00BB65EE">
        <w:rPr>
          <w:rFonts w:asciiTheme="majorHAnsi" w:eastAsia="Times New Roman" w:hAnsiTheme="majorHAnsi" w:cstheme="majorHAnsi"/>
          <w:color w:val="0E101A"/>
          <w:sz w:val="24"/>
          <w:szCs w:val="24"/>
          <w:lang w:val="it-IT" w:eastAsia="en-GB"/>
        </w:rPr>
        <w:t>AlUla</w:t>
      </w:r>
      <w:proofErr w:type="spellEnd"/>
      <w:r w:rsidRPr="00BB65EE">
        <w:rPr>
          <w:rFonts w:asciiTheme="majorHAnsi" w:eastAsia="Times New Roman" w:hAnsiTheme="majorHAnsi" w:cstheme="majorHAnsi"/>
          <w:color w:val="0E101A"/>
          <w:sz w:val="24"/>
          <w:szCs w:val="24"/>
          <w:lang w:val="it-IT" w:eastAsia="en-GB"/>
        </w:rPr>
        <w:t xml:space="preserve">, </w:t>
      </w:r>
      <w:r w:rsidR="00BB65EE" w:rsidRPr="00BB65EE">
        <w:rPr>
          <w:rFonts w:asciiTheme="majorHAnsi" w:eastAsia="Times New Roman" w:hAnsiTheme="majorHAnsi" w:cstheme="majorHAnsi"/>
          <w:color w:val="0E101A"/>
          <w:sz w:val="24"/>
          <w:szCs w:val="24"/>
          <w:lang w:val="it-IT" w:eastAsia="en-GB"/>
        </w:rPr>
        <w:t xml:space="preserve">ha spiegato: "Il nostro obiettivo al Festival di Cannes è quello di entrare in contatto con l'industria cinematografica internazionale per presentare </w:t>
      </w:r>
      <w:proofErr w:type="spellStart"/>
      <w:r w:rsidR="00BB65EE" w:rsidRPr="00BB65EE">
        <w:rPr>
          <w:rFonts w:asciiTheme="majorHAnsi" w:eastAsia="Times New Roman" w:hAnsiTheme="majorHAnsi" w:cstheme="majorHAnsi"/>
          <w:color w:val="0E101A"/>
          <w:sz w:val="24"/>
          <w:szCs w:val="24"/>
          <w:lang w:val="it-IT" w:eastAsia="en-GB"/>
        </w:rPr>
        <w:t>AlUla</w:t>
      </w:r>
      <w:proofErr w:type="spellEnd"/>
      <w:r w:rsidR="00BB65EE" w:rsidRPr="00BB65EE">
        <w:rPr>
          <w:rFonts w:asciiTheme="majorHAnsi" w:eastAsia="Times New Roman" w:hAnsiTheme="majorHAnsi" w:cstheme="majorHAnsi"/>
          <w:color w:val="0E101A"/>
          <w:sz w:val="24"/>
          <w:szCs w:val="24"/>
          <w:lang w:val="it-IT" w:eastAsia="en-GB"/>
        </w:rPr>
        <w:t xml:space="preserve"> come una destinazione cinematografica davvero unica ed emozionante, ora aperta all</w:t>
      </w:r>
      <w:r w:rsidR="00BB65EE">
        <w:rPr>
          <w:rFonts w:asciiTheme="majorHAnsi" w:eastAsia="Times New Roman" w:hAnsiTheme="majorHAnsi" w:cstheme="majorHAnsi"/>
          <w:color w:val="0E101A"/>
          <w:sz w:val="24"/>
          <w:szCs w:val="24"/>
          <w:lang w:val="it-IT" w:eastAsia="en-GB"/>
        </w:rPr>
        <w:t>e</w:t>
      </w:r>
      <w:r w:rsidR="00BB65EE" w:rsidRPr="00BB65EE">
        <w:rPr>
          <w:rFonts w:asciiTheme="majorHAnsi" w:eastAsia="Times New Roman" w:hAnsiTheme="majorHAnsi" w:cstheme="majorHAnsi"/>
          <w:color w:val="0E101A"/>
          <w:sz w:val="24"/>
          <w:szCs w:val="24"/>
          <w:lang w:val="it-IT" w:eastAsia="en-GB"/>
        </w:rPr>
        <w:t xml:space="preserve"> produzion</w:t>
      </w:r>
      <w:r w:rsidR="00BB65EE">
        <w:rPr>
          <w:rFonts w:asciiTheme="majorHAnsi" w:eastAsia="Times New Roman" w:hAnsiTheme="majorHAnsi" w:cstheme="majorHAnsi"/>
          <w:color w:val="0E101A"/>
          <w:sz w:val="24"/>
          <w:szCs w:val="24"/>
          <w:lang w:val="it-IT" w:eastAsia="en-GB"/>
        </w:rPr>
        <w:t>i</w:t>
      </w:r>
      <w:r w:rsidR="00BB65EE" w:rsidRPr="00BB65EE">
        <w:rPr>
          <w:rFonts w:asciiTheme="majorHAnsi" w:eastAsia="Times New Roman" w:hAnsiTheme="majorHAnsi" w:cstheme="majorHAnsi"/>
          <w:color w:val="0E101A"/>
          <w:sz w:val="24"/>
          <w:szCs w:val="24"/>
          <w:lang w:val="it-IT" w:eastAsia="en-GB"/>
        </w:rPr>
        <w:t xml:space="preserve"> internazional</w:t>
      </w:r>
      <w:r w:rsidR="00BB65EE">
        <w:rPr>
          <w:rFonts w:asciiTheme="majorHAnsi" w:eastAsia="Times New Roman" w:hAnsiTheme="majorHAnsi" w:cstheme="majorHAnsi"/>
          <w:color w:val="0E101A"/>
          <w:sz w:val="24"/>
          <w:szCs w:val="24"/>
          <w:lang w:val="it-IT" w:eastAsia="en-GB"/>
        </w:rPr>
        <w:t xml:space="preserve">i”. </w:t>
      </w:r>
    </w:p>
    <w:p w14:paraId="2A381766" w14:textId="75817012" w:rsidR="00BB65EE" w:rsidRDefault="00BB65EE" w:rsidP="00AD663D">
      <w:pPr>
        <w:keepNext/>
        <w:shd w:val="clear" w:color="auto" w:fill="FFFFFF"/>
        <w:spacing w:after="225" w:line="240" w:lineRule="auto"/>
        <w:jc w:val="both"/>
        <w:rPr>
          <w:rFonts w:asciiTheme="majorHAnsi" w:eastAsia="Times New Roman" w:hAnsiTheme="majorHAnsi" w:cstheme="majorHAnsi"/>
          <w:color w:val="0E101A"/>
          <w:sz w:val="24"/>
          <w:szCs w:val="24"/>
          <w:lang w:val="it-IT" w:eastAsia="en-GB"/>
        </w:rPr>
      </w:pPr>
      <w:r w:rsidRPr="00BB65EE">
        <w:rPr>
          <w:rFonts w:asciiTheme="majorHAnsi" w:eastAsia="Times New Roman" w:hAnsiTheme="majorHAnsi" w:cstheme="majorHAnsi"/>
          <w:color w:val="0E101A"/>
          <w:sz w:val="24"/>
          <w:szCs w:val="24"/>
          <w:lang w:val="it-IT" w:eastAsia="en-GB"/>
        </w:rPr>
        <w:t>"Il Festival è la piattaforma perfetta per promuovere lo sviluppo dell'ecosistema cinematografico all'interno del paese, mettere in evidenza il giovane pool di talenti e la troupe</w:t>
      </w:r>
      <w:r w:rsidR="000A4F90">
        <w:rPr>
          <w:rFonts w:asciiTheme="majorHAnsi" w:eastAsia="Times New Roman" w:hAnsiTheme="majorHAnsi" w:cstheme="majorHAnsi"/>
          <w:color w:val="0E101A"/>
          <w:sz w:val="24"/>
          <w:szCs w:val="24"/>
          <w:lang w:val="it-IT" w:eastAsia="en-GB"/>
        </w:rPr>
        <w:t xml:space="preserve"> </w:t>
      </w:r>
      <w:r w:rsidRPr="00BB65EE">
        <w:rPr>
          <w:rFonts w:asciiTheme="majorHAnsi" w:eastAsia="Times New Roman" w:hAnsiTheme="majorHAnsi" w:cstheme="majorHAnsi"/>
          <w:color w:val="0E101A"/>
          <w:sz w:val="24"/>
          <w:szCs w:val="24"/>
          <w:lang w:val="it-IT" w:eastAsia="en-GB"/>
        </w:rPr>
        <w:t xml:space="preserve">esperta, e mostrare questa regione di straordinaria bellezza naturale e significato culturale che la </w:t>
      </w:r>
      <w:r w:rsidR="00135434" w:rsidRPr="00502155">
        <w:rPr>
          <w:rFonts w:asciiTheme="majorHAnsi" w:eastAsia="Times New Roman" w:hAnsiTheme="majorHAnsi" w:cstheme="majorHAnsi"/>
          <w:color w:val="0E101A"/>
          <w:sz w:val="24"/>
          <w:szCs w:val="24"/>
          <w:lang w:val="it-IT" w:eastAsia="en-GB"/>
        </w:rPr>
        <w:t>contrad</w:t>
      </w:r>
      <w:r w:rsidRPr="00502155">
        <w:rPr>
          <w:rFonts w:asciiTheme="majorHAnsi" w:eastAsia="Times New Roman" w:hAnsiTheme="majorHAnsi" w:cstheme="majorHAnsi"/>
          <w:color w:val="0E101A"/>
          <w:sz w:val="24"/>
          <w:szCs w:val="24"/>
          <w:lang w:val="it-IT" w:eastAsia="en-GB"/>
        </w:rPr>
        <w:t>dis</w:t>
      </w:r>
      <w:r w:rsidRPr="00BB65EE">
        <w:rPr>
          <w:rFonts w:asciiTheme="majorHAnsi" w:eastAsia="Times New Roman" w:hAnsiTheme="majorHAnsi" w:cstheme="majorHAnsi"/>
          <w:color w:val="0E101A"/>
          <w:sz w:val="24"/>
          <w:szCs w:val="24"/>
          <w:lang w:val="it-IT" w:eastAsia="en-GB"/>
        </w:rPr>
        <w:t>tinguono come una destinazione cinematografica veramente dinamica".</w:t>
      </w:r>
    </w:p>
    <w:p w14:paraId="072AAB03" w14:textId="001E6C94" w:rsidR="00AD663D" w:rsidRPr="00BB65EE" w:rsidRDefault="00AD663D" w:rsidP="00AD663D">
      <w:pPr>
        <w:keepNext/>
        <w:shd w:val="clear" w:color="auto" w:fill="FFFFFF"/>
        <w:spacing w:after="225" w:line="240" w:lineRule="auto"/>
        <w:jc w:val="both"/>
        <w:rPr>
          <w:lang w:val="it-IT"/>
        </w:rPr>
      </w:pPr>
      <w:r>
        <w:rPr>
          <w:rFonts w:asciiTheme="majorHAnsi" w:eastAsia="Times New Roman" w:hAnsiTheme="majorHAnsi" w:cstheme="majorHAnsi"/>
          <w:noProof/>
          <w:color w:val="0E101A"/>
          <w:sz w:val="24"/>
          <w:szCs w:val="24"/>
          <w:lang w:val="en-US"/>
        </w:rPr>
        <w:drawing>
          <wp:inline distT="0" distB="0" distL="0" distR="0" wp14:anchorId="6A039F69" wp14:editId="0BD8E7FE">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S_Film Camp 202106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56784AA" w14:textId="04FB7B55" w:rsidR="00FB6BCD" w:rsidRPr="00390243" w:rsidRDefault="00390243" w:rsidP="00AD663D">
      <w:pPr>
        <w:pStyle w:val="Didascalia"/>
        <w:jc w:val="both"/>
        <w:rPr>
          <w:rFonts w:asciiTheme="majorHAnsi" w:eastAsia="Times New Roman" w:hAnsiTheme="majorHAnsi" w:cstheme="majorHAnsi"/>
          <w:color w:val="0E101A"/>
          <w:sz w:val="24"/>
          <w:szCs w:val="24"/>
          <w:lang w:val="it-IT" w:eastAsia="en-GB"/>
        </w:rPr>
      </w:pPr>
      <w:r w:rsidRPr="00390243">
        <w:rPr>
          <w:lang w:val="it-IT"/>
        </w:rPr>
        <w:t>R</w:t>
      </w:r>
      <w:r w:rsidR="00AD663D" w:rsidRPr="00390243">
        <w:rPr>
          <w:lang w:val="it-IT"/>
        </w:rPr>
        <w:t>endering</w:t>
      </w:r>
      <w:r w:rsidRPr="00390243">
        <w:rPr>
          <w:lang w:val="it-IT"/>
        </w:rPr>
        <w:t xml:space="preserve"> della nuova struttura di accogl</w:t>
      </w:r>
      <w:r>
        <w:rPr>
          <w:lang w:val="it-IT"/>
        </w:rPr>
        <w:t>ienza per le troupe ad</w:t>
      </w:r>
      <w:r w:rsidR="00AD663D" w:rsidRPr="00390243">
        <w:rPr>
          <w:lang w:val="it-IT"/>
        </w:rPr>
        <w:t xml:space="preserve"> </w:t>
      </w:r>
      <w:proofErr w:type="spellStart"/>
      <w:r w:rsidR="00AD663D" w:rsidRPr="00390243">
        <w:rPr>
          <w:lang w:val="it-IT"/>
        </w:rPr>
        <w:t>AlUla</w:t>
      </w:r>
      <w:proofErr w:type="spellEnd"/>
    </w:p>
    <w:p w14:paraId="2EC0E432" w14:textId="331DCD9D" w:rsidR="00645EF3" w:rsidRPr="00817F87" w:rsidRDefault="00F3391A" w:rsidP="00645EF3">
      <w:pPr>
        <w:jc w:val="both"/>
        <w:rPr>
          <w:rFonts w:asciiTheme="majorHAnsi" w:hAnsiTheme="majorHAnsi" w:cstheme="majorHAnsi"/>
          <w:sz w:val="24"/>
          <w:szCs w:val="24"/>
          <w:lang w:val="it-IT"/>
        </w:rPr>
      </w:pPr>
      <w:hyperlink r:id="rId13" w:history="1">
        <w:r w:rsidR="00817F87" w:rsidRPr="00817F87">
          <w:rPr>
            <w:rStyle w:val="Collegamentoipertestuale"/>
            <w:rFonts w:asciiTheme="majorHAnsi" w:hAnsiTheme="majorHAnsi" w:cstheme="majorHAnsi"/>
            <w:sz w:val="24"/>
            <w:szCs w:val="24"/>
            <w:lang w:val="it-IT"/>
          </w:rPr>
          <w:t>IMMAGINI IN ALTA RISOLUZIONE SONO DISPONIBILI AL PRESENTE LINK</w:t>
        </w:r>
      </w:hyperlink>
      <w:r w:rsidR="00645EF3" w:rsidRPr="00817F87">
        <w:rPr>
          <w:rFonts w:asciiTheme="majorHAnsi" w:hAnsiTheme="majorHAnsi" w:cstheme="majorHAnsi"/>
          <w:sz w:val="24"/>
          <w:szCs w:val="24"/>
          <w:lang w:val="it-IT"/>
        </w:rPr>
        <w:t xml:space="preserve"> </w:t>
      </w:r>
    </w:p>
    <w:p w14:paraId="31F348C8" w14:textId="2620A826" w:rsidR="00645EF3" w:rsidRPr="00817F87" w:rsidRDefault="00F4594D" w:rsidP="00023385">
      <w:pPr>
        <w:ind w:left="-5"/>
        <w:jc w:val="both"/>
        <w:rPr>
          <w:rFonts w:asciiTheme="majorHAnsi" w:hAnsiTheme="majorHAnsi" w:cstheme="majorHAnsi"/>
          <w:sz w:val="18"/>
          <w:szCs w:val="18"/>
          <w:lang w:val="it-IT"/>
        </w:rPr>
      </w:pPr>
      <w:r w:rsidRPr="00817F87">
        <w:rPr>
          <w:rFonts w:asciiTheme="majorHAnsi" w:eastAsia="Arial" w:hAnsiTheme="majorHAnsi" w:cstheme="majorHAnsi"/>
          <w:b/>
          <w:sz w:val="24"/>
          <w:szCs w:val="24"/>
          <w:lang w:val="it-IT"/>
        </w:rPr>
        <w:t>Note per i media</w:t>
      </w:r>
      <w:r w:rsidR="00645EF3" w:rsidRPr="00817F87">
        <w:rPr>
          <w:rFonts w:asciiTheme="majorHAnsi" w:eastAsia="Arial" w:hAnsiTheme="majorHAnsi" w:cstheme="majorHAnsi"/>
          <w:b/>
          <w:sz w:val="24"/>
          <w:szCs w:val="24"/>
          <w:lang w:val="it-IT"/>
        </w:rPr>
        <w:t>:</w:t>
      </w:r>
    </w:p>
    <w:p w14:paraId="3545B976" w14:textId="64D0FEC6" w:rsidR="00973B2E" w:rsidRPr="00817F87" w:rsidRDefault="00F4594D" w:rsidP="00973B2E">
      <w:pPr>
        <w:jc w:val="both"/>
        <w:rPr>
          <w:rFonts w:asciiTheme="majorHAnsi" w:hAnsiTheme="majorHAnsi" w:cstheme="majorHAnsi"/>
          <w:sz w:val="20"/>
          <w:szCs w:val="20"/>
          <w:lang w:val="it-IT"/>
        </w:rPr>
      </w:pPr>
      <w:r w:rsidRPr="00817F87">
        <w:rPr>
          <w:rFonts w:asciiTheme="majorHAnsi" w:eastAsia="Arial" w:hAnsiTheme="majorHAnsi" w:cstheme="majorHAnsi"/>
          <w:b/>
          <w:sz w:val="20"/>
          <w:szCs w:val="20"/>
          <w:lang w:val="it-IT"/>
        </w:rPr>
        <w:t>Su</w:t>
      </w:r>
      <w:r w:rsidR="00645EF3" w:rsidRPr="00817F87">
        <w:rPr>
          <w:rFonts w:asciiTheme="majorHAnsi" w:eastAsia="Arial" w:hAnsiTheme="majorHAnsi" w:cstheme="majorHAnsi"/>
          <w:b/>
          <w:sz w:val="20"/>
          <w:szCs w:val="20"/>
          <w:lang w:val="it-IT"/>
        </w:rPr>
        <w:t xml:space="preserve"> Film </w:t>
      </w:r>
      <w:proofErr w:type="spellStart"/>
      <w:r w:rsidR="00645EF3" w:rsidRPr="00817F87">
        <w:rPr>
          <w:rFonts w:asciiTheme="majorHAnsi" w:eastAsia="Arial" w:hAnsiTheme="majorHAnsi" w:cstheme="majorHAnsi"/>
          <w:b/>
          <w:sz w:val="20"/>
          <w:szCs w:val="20"/>
          <w:lang w:val="it-IT"/>
        </w:rPr>
        <w:t>AlUla</w:t>
      </w:r>
      <w:proofErr w:type="spellEnd"/>
      <w:r w:rsidR="00645EF3" w:rsidRPr="00817F87">
        <w:rPr>
          <w:rFonts w:asciiTheme="majorHAnsi" w:eastAsia="Arial" w:hAnsiTheme="majorHAnsi" w:cstheme="majorHAnsi"/>
          <w:b/>
          <w:sz w:val="20"/>
          <w:szCs w:val="20"/>
          <w:lang w:val="it-IT"/>
        </w:rPr>
        <w:t xml:space="preserve">: </w:t>
      </w:r>
    </w:p>
    <w:p w14:paraId="18EB69D0" w14:textId="664F9B99" w:rsidR="00390243" w:rsidRPr="00F4594D" w:rsidRDefault="00F4594D" w:rsidP="00390243">
      <w:pPr>
        <w:pStyle w:val="NormaleWeb"/>
        <w:spacing w:before="0" w:beforeAutospacing="0" w:after="0" w:afterAutospacing="0"/>
        <w:jc w:val="both"/>
        <w:rPr>
          <w:rFonts w:asciiTheme="majorHAnsi" w:hAnsiTheme="majorHAnsi" w:cstheme="majorHAnsi"/>
          <w:color w:val="0E101A"/>
          <w:sz w:val="20"/>
          <w:szCs w:val="20"/>
          <w:lang w:val="it-IT"/>
        </w:rPr>
      </w:pPr>
      <w:r w:rsidRPr="00F4594D">
        <w:rPr>
          <w:rFonts w:asciiTheme="majorHAnsi" w:hAnsiTheme="majorHAnsi" w:cstheme="majorHAnsi"/>
          <w:color w:val="0E101A"/>
          <w:sz w:val="20"/>
          <w:szCs w:val="20"/>
          <w:lang w:val="it-IT"/>
        </w:rPr>
        <w:t xml:space="preserve">Film </w:t>
      </w:r>
      <w:proofErr w:type="spellStart"/>
      <w:r w:rsidRPr="00F4594D">
        <w:rPr>
          <w:rFonts w:asciiTheme="majorHAnsi" w:hAnsiTheme="majorHAnsi" w:cstheme="majorHAnsi"/>
          <w:color w:val="0E101A"/>
          <w:sz w:val="20"/>
          <w:szCs w:val="20"/>
          <w:lang w:val="it-IT"/>
        </w:rPr>
        <w:t>AlUla</w:t>
      </w:r>
      <w:proofErr w:type="spellEnd"/>
      <w:r w:rsidRPr="00F4594D">
        <w:rPr>
          <w:rFonts w:asciiTheme="majorHAnsi" w:hAnsiTheme="majorHAnsi" w:cstheme="majorHAnsi"/>
          <w:color w:val="0E101A"/>
          <w:sz w:val="20"/>
          <w:szCs w:val="20"/>
          <w:lang w:val="it-IT"/>
        </w:rPr>
        <w:t xml:space="preserve"> è un'entità della Royal Commission for </w:t>
      </w:r>
      <w:proofErr w:type="spellStart"/>
      <w:r w:rsidRPr="00F4594D">
        <w:rPr>
          <w:rFonts w:asciiTheme="majorHAnsi" w:hAnsiTheme="majorHAnsi" w:cstheme="majorHAnsi"/>
          <w:color w:val="0E101A"/>
          <w:sz w:val="20"/>
          <w:szCs w:val="20"/>
          <w:lang w:val="it-IT"/>
        </w:rPr>
        <w:t>AlUla</w:t>
      </w:r>
      <w:proofErr w:type="spellEnd"/>
      <w:r w:rsidRPr="00F4594D">
        <w:rPr>
          <w:rFonts w:asciiTheme="majorHAnsi" w:hAnsiTheme="majorHAnsi" w:cstheme="majorHAnsi"/>
          <w:color w:val="0E101A"/>
          <w:sz w:val="20"/>
          <w:szCs w:val="20"/>
          <w:lang w:val="it-IT"/>
        </w:rPr>
        <w:t xml:space="preserve"> istituita per promuovere e sostenere la produzione cinematografica e televisiva internazionale, nutrire i talenti cinematografici emergenti e sviluppare la fiorente industria cinematografica del paese. </w:t>
      </w:r>
      <w:proofErr w:type="spellStart"/>
      <w:r w:rsidRPr="00F4594D">
        <w:rPr>
          <w:rFonts w:asciiTheme="majorHAnsi" w:hAnsiTheme="majorHAnsi" w:cstheme="majorHAnsi"/>
          <w:color w:val="0E101A"/>
          <w:sz w:val="20"/>
          <w:szCs w:val="20"/>
          <w:lang w:val="it-IT"/>
        </w:rPr>
        <w:t>AlUla</w:t>
      </w:r>
      <w:proofErr w:type="spellEnd"/>
      <w:r w:rsidRPr="00F4594D">
        <w:rPr>
          <w:rFonts w:asciiTheme="majorHAnsi" w:hAnsiTheme="majorHAnsi" w:cstheme="majorHAnsi"/>
          <w:color w:val="0E101A"/>
          <w:sz w:val="20"/>
          <w:szCs w:val="20"/>
          <w:lang w:val="it-IT"/>
        </w:rPr>
        <w:t xml:space="preserve"> è una regione di straordinaria importanza naturale e culturale nel nord-ovest dell'Arabia Saudita, con alcuni dei paesaggi più sensazionali del mondo e monumenti storici ancora da scoprire. Ospita il primo sito del patrimonio mondiale dell'UNESCO del paese, </w:t>
      </w:r>
      <w:proofErr w:type="spellStart"/>
      <w:r w:rsidRPr="00F4594D">
        <w:rPr>
          <w:rFonts w:asciiTheme="majorHAnsi" w:hAnsiTheme="majorHAnsi" w:cstheme="majorHAnsi"/>
          <w:color w:val="0E101A"/>
          <w:sz w:val="20"/>
          <w:szCs w:val="20"/>
          <w:lang w:val="it-IT"/>
        </w:rPr>
        <w:t>Hegra</w:t>
      </w:r>
      <w:proofErr w:type="spellEnd"/>
      <w:r w:rsidRPr="00F4594D">
        <w:rPr>
          <w:rFonts w:asciiTheme="majorHAnsi" w:hAnsiTheme="majorHAnsi" w:cstheme="majorHAnsi"/>
          <w:color w:val="0E101A"/>
          <w:sz w:val="20"/>
          <w:szCs w:val="20"/>
          <w:lang w:val="it-IT"/>
        </w:rPr>
        <w:t xml:space="preserve">, e 200.000 anni di storia, con monumenti che risalgono all'età della pietra, agli antichi regni arabi, ai nabatei e all'occupazione romana. Le produzioni che scelgono </w:t>
      </w:r>
      <w:proofErr w:type="spellStart"/>
      <w:r w:rsidRPr="00F4594D">
        <w:rPr>
          <w:rFonts w:asciiTheme="majorHAnsi" w:hAnsiTheme="majorHAnsi" w:cstheme="majorHAnsi"/>
          <w:color w:val="0E101A"/>
          <w:sz w:val="20"/>
          <w:szCs w:val="20"/>
          <w:lang w:val="it-IT"/>
        </w:rPr>
        <w:t>AlUla</w:t>
      </w:r>
      <w:proofErr w:type="spellEnd"/>
      <w:r w:rsidRPr="00F4594D">
        <w:rPr>
          <w:rFonts w:asciiTheme="majorHAnsi" w:hAnsiTheme="majorHAnsi" w:cstheme="majorHAnsi"/>
          <w:color w:val="0E101A"/>
          <w:sz w:val="20"/>
          <w:szCs w:val="20"/>
          <w:lang w:val="it-IT"/>
        </w:rPr>
        <w:t xml:space="preserve"> come destinazione per le riprese possono beneficiare dell'accesso a un'ampia varietà di luoghi storici, alla natura incontaminata, ai microclimi e a un clima temperato per nove mesi ininterrotti all'anno.  </w:t>
      </w:r>
    </w:p>
    <w:p w14:paraId="34C87EE5" w14:textId="77777777" w:rsidR="00390243" w:rsidRPr="00F4594D" w:rsidRDefault="00390243" w:rsidP="00390243">
      <w:pPr>
        <w:pStyle w:val="NormaleWeb"/>
        <w:spacing w:before="0" w:beforeAutospacing="0" w:after="0" w:afterAutospacing="0"/>
        <w:jc w:val="both"/>
        <w:rPr>
          <w:rFonts w:asciiTheme="majorHAnsi" w:hAnsiTheme="majorHAnsi" w:cstheme="majorHAnsi"/>
          <w:color w:val="0E101A"/>
          <w:sz w:val="20"/>
          <w:szCs w:val="20"/>
          <w:lang w:val="it-IT"/>
        </w:rPr>
      </w:pPr>
    </w:p>
    <w:p w14:paraId="003EE808" w14:textId="77777777" w:rsidR="00105EF4" w:rsidRDefault="00105EF4">
      <w:pPr>
        <w:rPr>
          <w:rFonts w:asciiTheme="majorHAnsi" w:eastAsia="Times New Roman" w:hAnsiTheme="majorHAnsi" w:cstheme="majorHAnsi"/>
          <w:b/>
          <w:bCs/>
          <w:color w:val="0E101A"/>
          <w:sz w:val="20"/>
          <w:szCs w:val="20"/>
          <w:lang w:val="it-IT" w:eastAsia="en-GB"/>
        </w:rPr>
      </w:pPr>
      <w:r>
        <w:rPr>
          <w:rFonts w:asciiTheme="majorHAnsi" w:eastAsia="Times New Roman" w:hAnsiTheme="majorHAnsi" w:cstheme="majorHAnsi"/>
          <w:b/>
          <w:bCs/>
          <w:color w:val="0E101A"/>
          <w:sz w:val="20"/>
          <w:szCs w:val="20"/>
          <w:lang w:val="it-IT" w:eastAsia="en-GB"/>
        </w:rPr>
        <w:br w:type="page"/>
      </w:r>
    </w:p>
    <w:p w14:paraId="6DC677C1" w14:textId="4E0711B3" w:rsidR="00390243" w:rsidRPr="00F4594D" w:rsidRDefault="00390243" w:rsidP="00390243">
      <w:pPr>
        <w:rPr>
          <w:rFonts w:asciiTheme="majorHAnsi" w:eastAsia="Times New Roman" w:hAnsiTheme="majorHAnsi" w:cstheme="majorHAnsi"/>
          <w:b/>
          <w:bCs/>
          <w:color w:val="0E101A"/>
          <w:sz w:val="20"/>
          <w:szCs w:val="20"/>
          <w:lang w:val="it-IT" w:eastAsia="en-GB"/>
        </w:rPr>
      </w:pPr>
      <w:r w:rsidRPr="00F4594D">
        <w:rPr>
          <w:rFonts w:asciiTheme="majorHAnsi" w:eastAsia="Times New Roman" w:hAnsiTheme="majorHAnsi" w:cstheme="majorHAnsi"/>
          <w:b/>
          <w:bCs/>
          <w:color w:val="0E101A"/>
          <w:sz w:val="20"/>
          <w:szCs w:val="20"/>
          <w:lang w:val="it-IT" w:eastAsia="en-GB"/>
        </w:rPr>
        <w:lastRenderedPageBreak/>
        <w:t xml:space="preserve">Su </w:t>
      </w:r>
      <w:proofErr w:type="spellStart"/>
      <w:r w:rsidRPr="00F4594D">
        <w:rPr>
          <w:rFonts w:asciiTheme="majorHAnsi" w:eastAsia="Times New Roman" w:hAnsiTheme="majorHAnsi" w:cstheme="majorHAnsi"/>
          <w:b/>
          <w:bCs/>
          <w:color w:val="0E101A"/>
          <w:sz w:val="20"/>
          <w:szCs w:val="20"/>
          <w:lang w:val="it-IT" w:eastAsia="en-GB"/>
        </w:rPr>
        <w:t>AlUla</w:t>
      </w:r>
      <w:proofErr w:type="spellEnd"/>
    </w:p>
    <w:p w14:paraId="5D4B67F4" w14:textId="77777777" w:rsidR="00390243" w:rsidRPr="00F4594D" w:rsidRDefault="00390243" w:rsidP="00390243">
      <w:pPr>
        <w:jc w:val="both"/>
        <w:rPr>
          <w:rFonts w:asciiTheme="majorHAnsi" w:eastAsia="Times New Roman" w:hAnsiTheme="majorHAnsi" w:cstheme="majorHAnsi"/>
          <w:color w:val="0E101A"/>
          <w:sz w:val="20"/>
          <w:szCs w:val="20"/>
          <w:lang w:val="it-IT" w:eastAsia="en-GB"/>
        </w:rPr>
      </w:pPr>
      <w:r w:rsidRPr="00F4594D">
        <w:rPr>
          <w:rFonts w:asciiTheme="majorHAnsi" w:eastAsia="Times New Roman" w:hAnsiTheme="majorHAnsi" w:cstheme="majorHAnsi"/>
          <w:color w:val="0E101A"/>
          <w:sz w:val="20"/>
          <w:szCs w:val="20"/>
          <w:lang w:val="it-IT" w:eastAsia="en-GB"/>
        </w:rPr>
        <w:t xml:space="preserve">Situata a 1.100 Km da Riyadh, nel nord-ovest dell’Arabia Saudita, </w:t>
      </w:r>
      <w:proofErr w:type="spellStart"/>
      <w:r w:rsidRPr="00F4594D">
        <w:rPr>
          <w:rFonts w:asciiTheme="majorHAnsi" w:eastAsia="Times New Roman" w:hAnsiTheme="majorHAnsi" w:cstheme="majorHAnsi"/>
          <w:color w:val="0E101A"/>
          <w:sz w:val="20"/>
          <w:szCs w:val="20"/>
          <w:lang w:val="it-IT" w:eastAsia="en-GB"/>
        </w:rPr>
        <w:t>AlUla</w:t>
      </w:r>
      <w:proofErr w:type="spellEnd"/>
      <w:r w:rsidRPr="00F4594D">
        <w:rPr>
          <w:rFonts w:asciiTheme="majorHAnsi" w:eastAsia="Times New Roman" w:hAnsiTheme="majorHAnsi" w:cstheme="majorHAnsi"/>
          <w:color w:val="0E101A"/>
          <w:sz w:val="20"/>
          <w:szCs w:val="20"/>
          <w:lang w:val="it-IT" w:eastAsia="en-GB"/>
        </w:rPr>
        <w:t xml:space="preserve"> è un luogo di straordinaria ricchezza culturale e naturalistica. La vasta area, che copre 22.561km², include una valle ricca di oasi lussureggianti, imponenti montagne di arenaria e antichi siti culturali risalenti a migliaia di anni fa, ai regni di </w:t>
      </w:r>
      <w:proofErr w:type="spellStart"/>
      <w:r w:rsidRPr="00F4594D">
        <w:rPr>
          <w:rFonts w:asciiTheme="majorHAnsi" w:eastAsia="Times New Roman" w:hAnsiTheme="majorHAnsi" w:cstheme="majorHAnsi"/>
          <w:color w:val="0E101A"/>
          <w:sz w:val="20"/>
          <w:szCs w:val="20"/>
          <w:lang w:val="it-IT" w:eastAsia="en-GB"/>
        </w:rPr>
        <w:t>Lihyan</w:t>
      </w:r>
      <w:proofErr w:type="spellEnd"/>
      <w:r w:rsidRPr="00F4594D">
        <w:rPr>
          <w:rFonts w:asciiTheme="majorHAnsi" w:eastAsia="Times New Roman" w:hAnsiTheme="majorHAnsi" w:cstheme="majorHAnsi"/>
          <w:color w:val="0E101A"/>
          <w:sz w:val="20"/>
          <w:szCs w:val="20"/>
          <w:lang w:val="it-IT" w:eastAsia="en-GB"/>
        </w:rPr>
        <w:t xml:space="preserve"> e dei Nabatei. </w:t>
      </w:r>
    </w:p>
    <w:p w14:paraId="696238D8" w14:textId="403F73D4" w:rsidR="00390243" w:rsidRPr="00F4594D" w:rsidRDefault="00390243" w:rsidP="00390243">
      <w:pPr>
        <w:jc w:val="both"/>
        <w:rPr>
          <w:rFonts w:asciiTheme="majorHAnsi" w:eastAsia="Times New Roman" w:hAnsiTheme="majorHAnsi" w:cstheme="majorHAnsi"/>
          <w:color w:val="0E101A"/>
          <w:sz w:val="20"/>
          <w:szCs w:val="20"/>
          <w:lang w:val="it-IT" w:eastAsia="en-GB"/>
        </w:rPr>
      </w:pPr>
      <w:r w:rsidRPr="00F4594D">
        <w:rPr>
          <w:rFonts w:asciiTheme="majorHAnsi" w:eastAsia="Times New Roman" w:hAnsiTheme="majorHAnsi" w:cstheme="majorHAnsi"/>
          <w:color w:val="0E101A"/>
          <w:sz w:val="20"/>
          <w:szCs w:val="20"/>
          <w:lang w:val="it-IT" w:eastAsia="en-GB"/>
        </w:rPr>
        <w:t xml:space="preserve">Il più importante sito di </w:t>
      </w:r>
      <w:proofErr w:type="spellStart"/>
      <w:r w:rsidRPr="00F4594D">
        <w:rPr>
          <w:rFonts w:asciiTheme="majorHAnsi" w:eastAsia="Times New Roman" w:hAnsiTheme="majorHAnsi" w:cstheme="majorHAnsi"/>
          <w:color w:val="0E101A"/>
          <w:sz w:val="20"/>
          <w:szCs w:val="20"/>
          <w:lang w:val="it-IT" w:eastAsia="en-GB"/>
        </w:rPr>
        <w:t>AlUla</w:t>
      </w:r>
      <w:proofErr w:type="spellEnd"/>
      <w:r w:rsidRPr="00F4594D">
        <w:rPr>
          <w:rFonts w:asciiTheme="majorHAnsi" w:eastAsia="Times New Roman" w:hAnsiTheme="majorHAnsi" w:cstheme="majorHAnsi"/>
          <w:color w:val="0E101A"/>
          <w:sz w:val="20"/>
          <w:szCs w:val="20"/>
          <w:lang w:val="it-IT" w:eastAsia="en-GB"/>
        </w:rPr>
        <w:t xml:space="preserve"> è </w:t>
      </w:r>
      <w:proofErr w:type="spellStart"/>
      <w:r w:rsidRPr="00F4594D">
        <w:rPr>
          <w:rFonts w:asciiTheme="majorHAnsi" w:eastAsia="Times New Roman" w:hAnsiTheme="majorHAnsi" w:cstheme="majorHAnsi"/>
          <w:color w:val="0E101A"/>
          <w:sz w:val="20"/>
          <w:szCs w:val="20"/>
          <w:lang w:val="it-IT" w:eastAsia="en-GB"/>
        </w:rPr>
        <w:t>Hegra</w:t>
      </w:r>
      <w:proofErr w:type="spellEnd"/>
      <w:r w:rsidRPr="00F4594D">
        <w:rPr>
          <w:rFonts w:asciiTheme="majorHAnsi" w:eastAsia="Times New Roman" w:hAnsiTheme="majorHAnsi" w:cstheme="majorHAnsi"/>
          <w:color w:val="0E101A"/>
          <w:sz w:val="20"/>
          <w:szCs w:val="20"/>
          <w:lang w:val="it-IT" w:eastAsia="en-GB"/>
        </w:rPr>
        <w:t xml:space="preserve">, primo sito UNESCO Patrimonio dell’Umanità dell’Arabia Saudita. Distesa su un’area di 52 ettari, </w:t>
      </w:r>
      <w:proofErr w:type="spellStart"/>
      <w:r w:rsidRPr="00F4594D">
        <w:rPr>
          <w:rFonts w:asciiTheme="majorHAnsi" w:eastAsia="Times New Roman" w:hAnsiTheme="majorHAnsi" w:cstheme="majorHAnsi"/>
          <w:color w:val="0E101A"/>
          <w:sz w:val="20"/>
          <w:szCs w:val="20"/>
          <w:lang w:val="it-IT" w:eastAsia="en-GB"/>
        </w:rPr>
        <w:t>Hegra</w:t>
      </w:r>
      <w:proofErr w:type="spellEnd"/>
      <w:r w:rsidRPr="00F4594D">
        <w:rPr>
          <w:rFonts w:asciiTheme="majorHAnsi" w:eastAsia="Times New Roman" w:hAnsiTheme="majorHAnsi" w:cstheme="majorHAnsi"/>
          <w:color w:val="0E101A"/>
          <w:sz w:val="20"/>
          <w:szCs w:val="20"/>
          <w:lang w:val="it-IT" w:eastAsia="en-GB"/>
        </w:rPr>
        <w:t xml:space="preserve"> era la principale città della parte meridionale del Regno dei Nabatei; attualmente conta oltre 100 monumenti funerari in ottimo stato di conservazione con facciate scolpite finemente negli affioramenti di arenaria che circondano l’insediamento urbano fortificato. Le ultime ricerche effettuate suggeriscono inoltre che </w:t>
      </w:r>
      <w:proofErr w:type="spellStart"/>
      <w:r w:rsidRPr="00F4594D">
        <w:rPr>
          <w:rFonts w:asciiTheme="majorHAnsi" w:eastAsia="Times New Roman" w:hAnsiTheme="majorHAnsi" w:cstheme="majorHAnsi"/>
          <w:color w:val="0E101A"/>
          <w:sz w:val="20"/>
          <w:szCs w:val="20"/>
          <w:lang w:val="it-IT" w:eastAsia="en-GB"/>
        </w:rPr>
        <w:t>Hegra</w:t>
      </w:r>
      <w:proofErr w:type="spellEnd"/>
      <w:r w:rsidRPr="00F4594D">
        <w:rPr>
          <w:rFonts w:asciiTheme="majorHAnsi" w:eastAsia="Times New Roman" w:hAnsiTheme="majorHAnsi" w:cstheme="majorHAnsi"/>
          <w:color w:val="0E101A"/>
          <w:sz w:val="20"/>
          <w:szCs w:val="20"/>
          <w:lang w:val="it-IT" w:eastAsia="en-GB"/>
        </w:rPr>
        <w:t xml:space="preserve"> fosse l’avamposto più a sud dell’Impero </w:t>
      </w:r>
      <w:proofErr w:type="gramStart"/>
      <w:r w:rsidRPr="00F4594D">
        <w:rPr>
          <w:rFonts w:asciiTheme="majorHAnsi" w:eastAsia="Times New Roman" w:hAnsiTheme="majorHAnsi" w:cstheme="majorHAnsi"/>
          <w:color w:val="0E101A"/>
          <w:sz w:val="20"/>
          <w:szCs w:val="20"/>
          <w:lang w:val="it-IT" w:eastAsia="en-GB"/>
        </w:rPr>
        <w:t>Romano</w:t>
      </w:r>
      <w:proofErr w:type="gramEnd"/>
      <w:r w:rsidRPr="00F4594D">
        <w:rPr>
          <w:rFonts w:asciiTheme="majorHAnsi" w:eastAsia="Times New Roman" w:hAnsiTheme="majorHAnsi" w:cstheme="majorHAnsi"/>
          <w:color w:val="0E101A"/>
          <w:sz w:val="20"/>
          <w:szCs w:val="20"/>
          <w:lang w:val="it-IT" w:eastAsia="en-GB"/>
        </w:rPr>
        <w:t xml:space="preserve"> dopo la conquista dei Nabatei avvenuta nel 106.</w:t>
      </w:r>
    </w:p>
    <w:p w14:paraId="1552C9C4" w14:textId="77777777" w:rsidR="00390243" w:rsidRPr="00F4594D" w:rsidRDefault="00390243" w:rsidP="00390243">
      <w:pPr>
        <w:jc w:val="both"/>
        <w:rPr>
          <w:rFonts w:asciiTheme="majorHAnsi" w:eastAsia="Times New Roman" w:hAnsiTheme="majorHAnsi" w:cstheme="majorHAnsi"/>
          <w:color w:val="0E101A"/>
          <w:sz w:val="20"/>
          <w:szCs w:val="20"/>
          <w:lang w:val="it-IT" w:eastAsia="en-GB"/>
        </w:rPr>
      </w:pPr>
      <w:r w:rsidRPr="00F4594D">
        <w:rPr>
          <w:rFonts w:asciiTheme="majorHAnsi" w:eastAsia="Times New Roman" w:hAnsiTheme="majorHAnsi" w:cstheme="majorHAnsi"/>
          <w:color w:val="0E101A"/>
          <w:sz w:val="20"/>
          <w:szCs w:val="20"/>
          <w:lang w:val="it-IT" w:eastAsia="en-GB"/>
        </w:rPr>
        <w:t xml:space="preserve">Oltre a </w:t>
      </w:r>
      <w:proofErr w:type="spellStart"/>
      <w:r w:rsidRPr="00F4594D">
        <w:rPr>
          <w:rFonts w:asciiTheme="majorHAnsi" w:eastAsia="Times New Roman" w:hAnsiTheme="majorHAnsi" w:cstheme="majorHAnsi"/>
          <w:color w:val="0E101A"/>
          <w:sz w:val="20"/>
          <w:szCs w:val="20"/>
          <w:lang w:val="it-IT" w:eastAsia="en-GB"/>
        </w:rPr>
        <w:t>Hegra</w:t>
      </w:r>
      <w:proofErr w:type="spellEnd"/>
      <w:r w:rsidRPr="00F4594D">
        <w:rPr>
          <w:rFonts w:asciiTheme="majorHAnsi" w:eastAsia="Times New Roman" w:hAnsiTheme="majorHAnsi" w:cstheme="majorHAnsi"/>
          <w:color w:val="0E101A"/>
          <w:sz w:val="20"/>
          <w:szCs w:val="20"/>
          <w:lang w:val="it-IT" w:eastAsia="en-GB"/>
        </w:rPr>
        <w:t xml:space="preserve">, </w:t>
      </w:r>
      <w:proofErr w:type="spellStart"/>
      <w:r w:rsidRPr="00F4594D">
        <w:rPr>
          <w:rFonts w:asciiTheme="majorHAnsi" w:eastAsia="Times New Roman" w:hAnsiTheme="majorHAnsi" w:cstheme="majorHAnsi"/>
          <w:color w:val="0E101A"/>
          <w:sz w:val="20"/>
          <w:szCs w:val="20"/>
          <w:lang w:val="it-IT" w:eastAsia="en-GB"/>
        </w:rPr>
        <w:t>AlUla</w:t>
      </w:r>
      <w:proofErr w:type="spellEnd"/>
      <w:r w:rsidRPr="00F4594D">
        <w:rPr>
          <w:rFonts w:asciiTheme="majorHAnsi" w:eastAsia="Times New Roman" w:hAnsiTheme="majorHAnsi" w:cstheme="majorHAnsi"/>
          <w:color w:val="0E101A"/>
          <w:sz w:val="20"/>
          <w:szCs w:val="20"/>
          <w:lang w:val="it-IT" w:eastAsia="en-GB"/>
        </w:rPr>
        <w:t xml:space="preserve"> è sede di affascinanti siti archeologici come l’antica </w:t>
      </w:r>
      <w:proofErr w:type="spellStart"/>
      <w:r w:rsidRPr="00F4594D">
        <w:rPr>
          <w:rFonts w:asciiTheme="majorHAnsi" w:eastAsia="Times New Roman" w:hAnsiTheme="majorHAnsi" w:cstheme="majorHAnsi"/>
          <w:color w:val="0E101A"/>
          <w:sz w:val="20"/>
          <w:szCs w:val="20"/>
          <w:lang w:val="it-IT" w:eastAsia="en-GB"/>
        </w:rPr>
        <w:t>Dadan</w:t>
      </w:r>
      <w:proofErr w:type="spellEnd"/>
      <w:r w:rsidRPr="00F4594D">
        <w:rPr>
          <w:rFonts w:asciiTheme="majorHAnsi" w:eastAsia="Times New Roman" w:hAnsiTheme="majorHAnsi" w:cstheme="majorHAnsi"/>
          <w:color w:val="0E101A"/>
          <w:sz w:val="20"/>
          <w:szCs w:val="20"/>
          <w:lang w:val="it-IT" w:eastAsia="en-GB"/>
        </w:rPr>
        <w:t xml:space="preserve">, capitale dei regni di </w:t>
      </w:r>
      <w:proofErr w:type="spellStart"/>
      <w:r w:rsidRPr="00F4594D">
        <w:rPr>
          <w:rFonts w:asciiTheme="majorHAnsi" w:eastAsia="Times New Roman" w:hAnsiTheme="majorHAnsi" w:cstheme="majorHAnsi"/>
          <w:color w:val="0E101A"/>
          <w:sz w:val="20"/>
          <w:szCs w:val="20"/>
          <w:lang w:val="it-IT" w:eastAsia="en-GB"/>
        </w:rPr>
        <w:t>Dadan</w:t>
      </w:r>
      <w:proofErr w:type="spellEnd"/>
      <w:r w:rsidRPr="00F4594D">
        <w:rPr>
          <w:rFonts w:asciiTheme="majorHAnsi" w:eastAsia="Times New Roman" w:hAnsiTheme="majorHAnsi" w:cstheme="majorHAnsi"/>
          <w:color w:val="0E101A"/>
          <w:sz w:val="20"/>
          <w:szCs w:val="20"/>
          <w:lang w:val="it-IT" w:eastAsia="en-GB"/>
        </w:rPr>
        <w:t xml:space="preserve"> e </w:t>
      </w:r>
      <w:proofErr w:type="spellStart"/>
      <w:r w:rsidRPr="00F4594D">
        <w:rPr>
          <w:rFonts w:asciiTheme="majorHAnsi" w:eastAsia="Times New Roman" w:hAnsiTheme="majorHAnsi" w:cstheme="majorHAnsi"/>
          <w:color w:val="0E101A"/>
          <w:sz w:val="20"/>
          <w:szCs w:val="20"/>
          <w:lang w:val="it-IT" w:eastAsia="en-GB"/>
        </w:rPr>
        <w:t>Lihyan</w:t>
      </w:r>
      <w:proofErr w:type="spellEnd"/>
      <w:r w:rsidRPr="00F4594D">
        <w:rPr>
          <w:rFonts w:asciiTheme="majorHAnsi" w:eastAsia="Times New Roman" w:hAnsiTheme="majorHAnsi" w:cstheme="majorHAnsi"/>
          <w:color w:val="0E101A"/>
          <w:sz w:val="20"/>
          <w:szCs w:val="20"/>
          <w:lang w:val="it-IT" w:eastAsia="en-GB"/>
        </w:rPr>
        <w:t xml:space="preserve">, considerata una delle città più sviluppate della penisola arabica nel corso del primo millennio a.C. Si trovano inoltre migliaia di rocce in siti di arte rupestre tra incisioni e petroglifi a Jabal </w:t>
      </w:r>
      <w:proofErr w:type="spellStart"/>
      <w:r w:rsidRPr="00F4594D">
        <w:rPr>
          <w:rFonts w:asciiTheme="majorHAnsi" w:eastAsia="Times New Roman" w:hAnsiTheme="majorHAnsi" w:cstheme="majorHAnsi"/>
          <w:color w:val="0E101A"/>
          <w:sz w:val="20"/>
          <w:szCs w:val="20"/>
          <w:lang w:val="it-IT" w:eastAsia="en-GB"/>
        </w:rPr>
        <w:t>Ikmah</w:t>
      </w:r>
      <w:proofErr w:type="spellEnd"/>
      <w:r w:rsidRPr="00F4594D">
        <w:rPr>
          <w:rFonts w:asciiTheme="majorHAnsi" w:eastAsia="Times New Roman" w:hAnsiTheme="majorHAnsi" w:cstheme="majorHAnsi"/>
          <w:color w:val="0E101A"/>
          <w:sz w:val="20"/>
          <w:szCs w:val="20"/>
          <w:lang w:val="it-IT" w:eastAsia="en-GB"/>
        </w:rPr>
        <w:t xml:space="preserve">. Altri siti di grande interesse sono la </w:t>
      </w:r>
      <w:proofErr w:type="spellStart"/>
      <w:r w:rsidRPr="00F4594D">
        <w:rPr>
          <w:rFonts w:asciiTheme="majorHAnsi" w:eastAsia="Times New Roman" w:hAnsiTheme="majorHAnsi" w:cstheme="majorHAnsi"/>
          <w:color w:val="0E101A"/>
          <w:sz w:val="20"/>
          <w:szCs w:val="20"/>
          <w:lang w:val="it-IT" w:eastAsia="en-GB"/>
        </w:rPr>
        <w:t>Old</w:t>
      </w:r>
      <w:proofErr w:type="spellEnd"/>
      <w:r w:rsidRPr="00F4594D">
        <w:rPr>
          <w:rFonts w:asciiTheme="majorHAnsi" w:eastAsia="Times New Roman" w:hAnsiTheme="majorHAnsi" w:cstheme="majorHAnsi"/>
          <w:color w:val="0E101A"/>
          <w:sz w:val="20"/>
          <w:szCs w:val="20"/>
          <w:lang w:val="it-IT" w:eastAsia="en-GB"/>
        </w:rPr>
        <w:t xml:space="preserve"> Town di </w:t>
      </w:r>
      <w:proofErr w:type="spellStart"/>
      <w:r w:rsidRPr="00F4594D">
        <w:rPr>
          <w:rFonts w:asciiTheme="majorHAnsi" w:eastAsia="Times New Roman" w:hAnsiTheme="majorHAnsi" w:cstheme="majorHAnsi"/>
          <w:color w:val="0E101A"/>
          <w:sz w:val="20"/>
          <w:szCs w:val="20"/>
          <w:lang w:val="it-IT" w:eastAsia="en-GB"/>
        </w:rPr>
        <w:t>AlUla</w:t>
      </w:r>
      <w:proofErr w:type="spellEnd"/>
      <w:r w:rsidRPr="00F4594D">
        <w:rPr>
          <w:rFonts w:asciiTheme="majorHAnsi" w:eastAsia="Times New Roman" w:hAnsiTheme="majorHAnsi" w:cstheme="majorHAnsi"/>
          <w:color w:val="0E101A"/>
          <w:sz w:val="20"/>
          <w:szCs w:val="20"/>
          <w:lang w:val="it-IT" w:eastAsia="en-GB"/>
        </w:rPr>
        <w:t xml:space="preserve">, un dedalo di oltre 900 case costruite con mattoni di fango a partire da almeno il XII Secolo, la ferrovia di </w:t>
      </w:r>
      <w:proofErr w:type="spellStart"/>
      <w:r w:rsidRPr="00F4594D">
        <w:rPr>
          <w:rFonts w:asciiTheme="majorHAnsi" w:eastAsia="Times New Roman" w:hAnsiTheme="majorHAnsi" w:cstheme="majorHAnsi"/>
          <w:color w:val="0E101A"/>
          <w:sz w:val="20"/>
          <w:szCs w:val="20"/>
          <w:lang w:val="it-IT" w:eastAsia="en-GB"/>
        </w:rPr>
        <w:t>Hijaz</w:t>
      </w:r>
      <w:proofErr w:type="spellEnd"/>
      <w:r w:rsidRPr="00F4594D">
        <w:rPr>
          <w:rFonts w:asciiTheme="majorHAnsi" w:eastAsia="Times New Roman" w:hAnsiTheme="majorHAnsi" w:cstheme="majorHAnsi"/>
          <w:color w:val="0E101A"/>
          <w:sz w:val="20"/>
          <w:szCs w:val="20"/>
          <w:lang w:val="it-IT" w:eastAsia="en-GB"/>
        </w:rPr>
        <w:t xml:space="preserve"> e il forte di </w:t>
      </w:r>
      <w:proofErr w:type="spellStart"/>
      <w:r w:rsidRPr="00F4594D">
        <w:rPr>
          <w:rFonts w:asciiTheme="majorHAnsi" w:eastAsia="Times New Roman" w:hAnsiTheme="majorHAnsi" w:cstheme="majorHAnsi"/>
          <w:color w:val="0E101A"/>
          <w:sz w:val="20"/>
          <w:szCs w:val="20"/>
          <w:lang w:val="it-IT" w:eastAsia="en-GB"/>
        </w:rPr>
        <w:t>Hegra</w:t>
      </w:r>
      <w:proofErr w:type="spellEnd"/>
      <w:r w:rsidRPr="00F4594D">
        <w:rPr>
          <w:rFonts w:asciiTheme="majorHAnsi" w:eastAsia="Times New Roman" w:hAnsiTheme="majorHAnsi" w:cstheme="majorHAnsi"/>
          <w:color w:val="0E101A"/>
          <w:sz w:val="20"/>
          <w:szCs w:val="20"/>
          <w:lang w:val="it-IT" w:eastAsia="en-GB"/>
        </w:rPr>
        <w:t>, luoghi fondamentali nella storia e nelle conquiste di Lawrence d'Arabia.</w:t>
      </w:r>
    </w:p>
    <w:p w14:paraId="40898EB2" w14:textId="399C9883" w:rsidR="000C7338" w:rsidRPr="00F4594D" w:rsidRDefault="00390243" w:rsidP="00390243">
      <w:pPr>
        <w:rPr>
          <w:rFonts w:asciiTheme="majorHAnsi" w:eastAsia="Times New Roman" w:hAnsiTheme="majorHAnsi" w:cstheme="majorHAnsi"/>
          <w:color w:val="0E101A"/>
          <w:sz w:val="20"/>
          <w:szCs w:val="20"/>
          <w:lang w:val="it-IT" w:eastAsia="en-GB"/>
        </w:rPr>
      </w:pPr>
      <w:r w:rsidRPr="00F4594D">
        <w:rPr>
          <w:rFonts w:asciiTheme="majorHAnsi" w:eastAsia="Times New Roman" w:hAnsiTheme="majorHAnsi" w:cstheme="majorHAnsi"/>
          <w:color w:val="0E101A"/>
          <w:sz w:val="20"/>
          <w:szCs w:val="20"/>
          <w:lang w:val="it-IT" w:eastAsia="en-GB"/>
        </w:rPr>
        <w:t>Per ulteriori informazioni si prega di visitare il sito</w:t>
      </w:r>
      <w:r w:rsidR="000C7338" w:rsidRPr="00F4594D">
        <w:rPr>
          <w:rFonts w:asciiTheme="majorHAnsi" w:eastAsia="Times New Roman" w:hAnsiTheme="majorHAnsi" w:cstheme="majorHAnsi"/>
          <w:color w:val="0E101A"/>
          <w:sz w:val="20"/>
          <w:szCs w:val="20"/>
          <w:lang w:val="it-IT" w:eastAsia="en-GB"/>
        </w:rPr>
        <w:t xml:space="preserve">: </w:t>
      </w:r>
      <w:hyperlink r:id="rId14" w:history="1">
        <w:r w:rsidR="00817F87" w:rsidRPr="002672F3">
          <w:rPr>
            <w:rStyle w:val="Collegamentoipertestuale"/>
            <w:rFonts w:asciiTheme="majorHAnsi" w:eastAsia="Times New Roman" w:hAnsiTheme="majorHAnsi" w:cstheme="majorHAnsi"/>
            <w:sz w:val="20"/>
            <w:szCs w:val="20"/>
            <w:lang w:val="it-IT" w:eastAsia="en-GB"/>
          </w:rPr>
          <w:t>www.experiencealula.com</w:t>
        </w:r>
      </w:hyperlink>
      <w:r w:rsidR="002F1F4A" w:rsidRPr="00F4594D">
        <w:rPr>
          <w:rFonts w:asciiTheme="majorHAnsi" w:eastAsia="Times New Roman" w:hAnsiTheme="majorHAnsi" w:cstheme="majorHAnsi"/>
          <w:color w:val="0E101A"/>
          <w:sz w:val="20"/>
          <w:szCs w:val="20"/>
          <w:lang w:val="it-IT" w:eastAsia="en-GB"/>
        </w:rPr>
        <w:t xml:space="preserve"> </w:t>
      </w:r>
      <w:r w:rsidR="000C7338" w:rsidRPr="00F4594D">
        <w:rPr>
          <w:rFonts w:asciiTheme="majorHAnsi" w:eastAsia="Times New Roman" w:hAnsiTheme="majorHAnsi" w:cstheme="majorHAnsi"/>
          <w:color w:val="0E101A"/>
          <w:sz w:val="20"/>
          <w:szCs w:val="20"/>
          <w:lang w:val="it-IT" w:eastAsia="en-GB"/>
        </w:rPr>
        <w:t xml:space="preserve"> </w:t>
      </w:r>
    </w:p>
    <w:p w14:paraId="351F76C2" w14:textId="77777777" w:rsidR="00390243" w:rsidRPr="00F4594D" w:rsidRDefault="00390243" w:rsidP="00390243">
      <w:pPr>
        <w:rPr>
          <w:rFonts w:asciiTheme="majorHAnsi" w:eastAsia="Times New Roman" w:hAnsiTheme="majorHAnsi" w:cstheme="majorHAnsi"/>
          <w:b/>
          <w:bCs/>
          <w:color w:val="0E101A"/>
          <w:sz w:val="20"/>
          <w:szCs w:val="20"/>
          <w:lang w:val="it-IT" w:eastAsia="en-GB"/>
        </w:rPr>
      </w:pPr>
      <w:r w:rsidRPr="00F4594D">
        <w:rPr>
          <w:rFonts w:asciiTheme="majorHAnsi" w:eastAsia="Times New Roman" w:hAnsiTheme="majorHAnsi" w:cstheme="majorHAnsi"/>
          <w:b/>
          <w:bCs/>
          <w:color w:val="0E101A"/>
          <w:sz w:val="20"/>
          <w:szCs w:val="20"/>
          <w:lang w:val="it-IT" w:eastAsia="en-GB"/>
        </w:rPr>
        <w:t xml:space="preserve">Su Royal Commission for </w:t>
      </w:r>
      <w:proofErr w:type="spellStart"/>
      <w:r w:rsidRPr="00F4594D">
        <w:rPr>
          <w:rFonts w:asciiTheme="majorHAnsi" w:eastAsia="Times New Roman" w:hAnsiTheme="majorHAnsi" w:cstheme="majorHAnsi"/>
          <w:b/>
          <w:bCs/>
          <w:color w:val="0E101A"/>
          <w:sz w:val="20"/>
          <w:szCs w:val="20"/>
          <w:lang w:val="it-IT" w:eastAsia="en-GB"/>
        </w:rPr>
        <w:t>AlUla</w:t>
      </w:r>
      <w:proofErr w:type="spellEnd"/>
    </w:p>
    <w:p w14:paraId="39A8B262" w14:textId="77777777" w:rsidR="00390243" w:rsidRPr="00F4594D" w:rsidRDefault="00390243" w:rsidP="00390243">
      <w:pPr>
        <w:jc w:val="both"/>
        <w:rPr>
          <w:rFonts w:asciiTheme="majorHAnsi" w:eastAsia="Times New Roman" w:hAnsiTheme="majorHAnsi" w:cstheme="majorHAnsi"/>
          <w:color w:val="0E101A"/>
          <w:sz w:val="20"/>
          <w:szCs w:val="20"/>
          <w:lang w:val="it-IT" w:eastAsia="en-GB"/>
        </w:rPr>
      </w:pPr>
      <w:r w:rsidRPr="00F4594D">
        <w:rPr>
          <w:rFonts w:asciiTheme="majorHAnsi" w:eastAsia="Times New Roman" w:hAnsiTheme="majorHAnsi" w:cstheme="majorHAnsi"/>
          <w:color w:val="0E101A"/>
          <w:sz w:val="20"/>
          <w:szCs w:val="20"/>
          <w:lang w:val="it-IT" w:eastAsia="en-GB"/>
        </w:rPr>
        <w:t xml:space="preserve">Royal Commission for </w:t>
      </w:r>
      <w:proofErr w:type="spellStart"/>
      <w:r w:rsidRPr="00F4594D">
        <w:rPr>
          <w:rFonts w:asciiTheme="majorHAnsi" w:eastAsia="Times New Roman" w:hAnsiTheme="majorHAnsi" w:cstheme="majorHAnsi"/>
          <w:color w:val="0E101A"/>
          <w:sz w:val="20"/>
          <w:szCs w:val="20"/>
          <w:lang w:val="it-IT" w:eastAsia="en-GB"/>
        </w:rPr>
        <w:t>AlUla</w:t>
      </w:r>
      <w:proofErr w:type="spellEnd"/>
      <w:r w:rsidRPr="00F4594D">
        <w:rPr>
          <w:rFonts w:asciiTheme="majorHAnsi" w:eastAsia="Times New Roman" w:hAnsiTheme="majorHAnsi" w:cstheme="majorHAnsi"/>
          <w:color w:val="0E101A"/>
          <w:sz w:val="20"/>
          <w:szCs w:val="20"/>
          <w:lang w:val="it-IT" w:eastAsia="en-GB"/>
        </w:rPr>
        <w:t xml:space="preserve"> (RCU) è stata fondata per decreto reale nel mese di luglio 2017 per proteggere e salvaguardare </w:t>
      </w:r>
      <w:proofErr w:type="spellStart"/>
      <w:r w:rsidRPr="00F4594D">
        <w:rPr>
          <w:rFonts w:asciiTheme="majorHAnsi" w:eastAsia="Times New Roman" w:hAnsiTheme="majorHAnsi" w:cstheme="majorHAnsi"/>
          <w:color w:val="0E101A"/>
          <w:sz w:val="20"/>
          <w:szCs w:val="20"/>
          <w:lang w:val="it-IT" w:eastAsia="en-GB"/>
        </w:rPr>
        <w:t>AlUla</w:t>
      </w:r>
      <w:proofErr w:type="spellEnd"/>
      <w:r w:rsidRPr="00F4594D">
        <w:rPr>
          <w:rFonts w:asciiTheme="majorHAnsi" w:eastAsia="Times New Roman" w:hAnsiTheme="majorHAnsi" w:cstheme="majorHAnsi"/>
          <w:color w:val="0E101A"/>
          <w:sz w:val="20"/>
          <w:szCs w:val="20"/>
          <w:lang w:val="it-IT" w:eastAsia="en-GB"/>
        </w:rPr>
        <w:t xml:space="preserve">, una regione di eccezionale ricchezza culturale e naturale situata nel nord-ovest dell’Arabia Saudita. RCU sta dando inizio ad un piano a lungo termine che crei uno sviluppo sensibile e sostenibile della regione, riaffermando la sua peculiarità nell’essere una delle principali destinazioni archeologiche e culturali del paese e preparandola ad accogliere i visitatori dal mondo. Il processo di sviluppo di RCU della regione di </w:t>
      </w:r>
      <w:proofErr w:type="spellStart"/>
      <w:r w:rsidRPr="00F4594D">
        <w:rPr>
          <w:rFonts w:asciiTheme="majorHAnsi" w:eastAsia="Times New Roman" w:hAnsiTheme="majorHAnsi" w:cstheme="majorHAnsi"/>
          <w:color w:val="0E101A"/>
          <w:sz w:val="20"/>
          <w:szCs w:val="20"/>
          <w:lang w:val="it-IT" w:eastAsia="en-GB"/>
        </w:rPr>
        <w:t>AlUla</w:t>
      </w:r>
      <w:proofErr w:type="spellEnd"/>
      <w:r w:rsidRPr="00F4594D">
        <w:rPr>
          <w:rFonts w:asciiTheme="majorHAnsi" w:eastAsia="Times New Roman" w:hAnsiTheme="majorHAnsi" w:cstheme="majorHAnsi"/>
          <w:color w:val="0E101A"/>
          <w:sz w:val="20"/>
          <w:szCs w:val="20"/>
          <w:lang w:val="it-IT" w:eastAsia="en-GB"/>
        </w:rPr>
        <w:t xml:space="preserve"> prevede una vasta gamma di iniziative che comprendono archeologia, turismo, cultura, istruzione e arte riflettendo l’ambizioso impegno dell’Arabia Saudita nello sviluppo del turismo delineato nella Vision 2030. </w:t>
      </w:r>
    </w:p>
    <w:p w14:paraId="4FBBC4E4" w14:textId="28CC1E07" w:rsidR="00B413FF" w:rsidRPr="00F4594D" w:rsidRDefault="00390243" w:rsidP="00390243">
      <w:pPr>
        <w:rPr>
          <w:rFonts w:asciiTheme="majorHAnsi" w:hAnsiTheme="majorHAnsi" w:cstheme="majorHAnsi"/>
          <w:sz w:val="20"/>
          <w:szCs w:val="20"/>
          <w:lang w:val="it-IT"/>
        </w:rPr>
      </w:pPr>
      <w:r w:rsidRPr="00F4594D">
        <w:rPr>
          <w:rFonts w:asciiTheme="majorHAnsi" w:eastAsia="Times New Roman" w:hAnsiTheme="majorHAnsi" w:cstheme="majorHAnsi"/>
          <w:b/>
          <w:bCs/>
          <w:color w:val="0E101A"/>
          <w:sz w:val="20"/>
          <w:szCs w:val="20"/>
          <w:lang w:val="it-IT" w:eastAsia="en-GB"/>
        </w:rPr>
        <w:t>Per ulteriori informazioni si prega di visitare il sito</w:t>
      </w:r>
      <w:r w:rsidR="000C7338" w:rsidRPr="00F4594D">
        <w:rPr>
          <w:rFonts w:asciiTheme="majorHAnsi" w:eastAsia="Times New Roman" w:hAnsiTheme="majorHAnsi" w:cstheme="majorHAnsi"/>
          <w:b/>
          <w:bCs/>
          <w:color w:val="0E101A"/>
          <w:sz w:val="20"/>
          <w:szCs w:val="20"/>
          <w:lang w:val="it-IT" w:eastAsia="en-GB"/>
        </w:rPr>
        <w:t>: www.rcu.gov.sa</w:t>
      </w:r>
    </w:p>
    <w:p w14:paraId="7FA944AF" w14:textId="77777777" w:rsidR="000E4521" w:rsidRPr="00760A8C" w:rsidRDefault="000E4521" w:rsidP="000E4521">
      <w:pPr>
        <w:rPr>
          <w:rFonts w:cstheme="minorHAnsi"/>
          <w:sz w:val="20"/>
          <w:szCs w:val="20"/>
          <w:lang w:val="it-IT"/>
        </w:rPr>
      </w:pPr>
      <w:r w:rsidRPr="00760A8C">
        <w:rPr>
          <w:rFonts w:cstheme="minorHAnsi"/>
          <w:noProof/>
          <w:sz w:val="20"/>
          <w:szCs w:val="20"/>
        </w:rPr>
        <w:drawing>
          <wp:anchor distT="0" distB="0" distL="114300" distR="114300" simplePos="0" relativeHeight="251678720" behindDoc="0" locked="0" layoutInCell="1" allowOverlap="1" wp14:anchorId="46DE48F7" wp14:editId="58A210F5">
            <wp:simplePos x="0" y="0"/>
            <wp:positionH relativeFrom="margin">
              <wp:posOffset>0</wp:posOffset>
            </wp:positionH>
            <wp:positionV relativeFrom="paragraph">
              <wp:posOffset>217170</wp:posOffset>
            </wp:positionV>
            <wp:extent cx="1995170" cy="387985"/>
            <wp:effectExtent l="0" t="0" r="5080" b="0"/>
            <wp:wrapSquare wrapText="bothSides"/>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5170" cy="387985"/>
                    </a:xfrm>
                    <a:prstGeom prst="rect">
                      <a:avLst/>
                    </a:prstGeom>
                    <a:noFill/>
                  </pic:spPr>
                </pic:pic>
              </a:graphicData>
            </a:graphic>
            <wp14:sizeRelH relativeFrom="page">
              <wp14:pctWidth>0</wp14:pctWidth>
            </wp14:sizeRelH>
            <wp14:sizeRelV relativeFrom="page">
              <wp14:pctHeight>0</wp14:pctHeight>
            </wp14:sizeRelV>
          </wp:anchor>
        </w:drawing>
      </w:r>
      <w:r w:rsidRPr="00760A8C">
        <w:rPr>
          <w:rFonts w:cstheme="minorHAnsi"/>
          <w:b/>
          <w:i/>
          <w:sz w:val="20"/>
          <w:szCs w:val="20"/>
          <w:lang w:val="it-IT"/>
        </w:rPr>
        <w:t>Per ulteriori informazioni</w:t>
      </w:r>
      <w:r w:rsidRPr="00760A8C">
        <w:rPr>
          <w:rFonts w:cstheme="minorHAnsi"/>
          <w:i/>
          <w:sz w:val="20"/>
          <w:szCs w:val="20"/>
          <w:lang w:val="it-IT"/>
        </w:rPr>
        <w:t>:</w:t>
      </w:r>
      <w:r w:rsidRPr="00760A8C">
        <w:rPr>
          <w:rFonts w:cstheme="minorHAnsi"/>
          <w:sz w:val="20"/>
          <w:szCs w:val="20"/>
          <w:lang w:val="it-IT"/>
        </w:rPr>
        <w:t xml:space="preserve">  </w:t>
      </w:r>
      <w:bookmarkStart w:id="0" w:name="_Hlk67480378"/>
    </w:p>
    <w:p w14:paraId="1BBCF50C" w14:textId="77777777" w:rsidR="000E4521" w:rsidRPr="00760A8C" w:rsidRDefault="000E4521" w:rsidP="000E4521">
      <w:pPr>
        <w:rPr>
          <w:rFonts w:cstheme="minorHAnsi"/>
          <w:sz w:val="20"/>
          <w:szCs w:val="20"/>
          <w:lang w:val="it-IT"/>
        </w:rPr>
      </w:pPr>
    </w:p>
    <w:p w14:paraId="3B11906C" w14:textId="77777777" w:rsidR="000E4521" w:rsidRDefault="000E4521" w:rsidP="000E4521">
      <w:pPr>
        <w:spacing w:after="0" w:line="240" w:lineRule="auto"/>
        <w:rPr>
          <w:rFonts w:cstheme="minorHAnsi"/>
          <w:sz w:val="20"/>
          <w:szCs w:val="20"/>
          <w:lang w:val="it-IT"/>
        </w:rPr>
      </w:pPr>
    </w:p>
    <w:p w14:paraId="2BDE4884" w14:textId="77777777" w:rsidR="000E4521" w:rsidRPr="00760A8C" w:rsidRDefault="000E4521" w:rsidP="000E4521">
      <w:pPr>
        <w:spacing w:after="0" w:line="240" w:lineRule="auto"/>
        <w:rPr>
          <w:rFonts w:cstheme="minorHAnsi"/>
          <w:sz w:val="20"/>
          <w:szCs w:val="20"/>
          <w:lang w:val="it-IT"/>
        </w:rPr>
      </w:pPr>
      <w:r w:rsidRPr="00760A8C">
        <w:rPr>
          <w:rFonts w:cstheme="minorHAnsi"/>
          <w:sz w:val="20"/>
          <w:szCs w:val="20"/>
          <w:lang w:val="it-IT"/>
        </w:rPr>
        <w:t xml:space="preserve">Martinengo Communication </w:t>
      </w:r>
    </w:p>
    <w:p w14:paraId="0990BC29" w14:textId="77777777" w:rsidR="000E4521" w:rsidRPr="00760A8C" w:rsidRDefault="000E4521" w:rsidP="000E4521">
      <w:pPr>
        <w:spacing w:after="0" w:line="240" w:lineRule="auto"/>
        <w:rPr>
          <w:rFonts w:cstheme="minorHAnsi"/>
          <w:sz w:val="20"/>
          <w:szCs w:val="20"/>
          <w:lang w:val="it-IT"/>
        </w:rPr>
      </w:pPr>
      <w:r w:rsidRPr="00760A8C">
        <w:rPr>
          <w:rFonts w:cstheme="minorHAnsi"/>
          <w:sz w:val="20"/>
          <w:szCs w:val="20"/>
          <w:lang w:val="it-IT"/>
        </w:rPr>
        <w:t>Ufficio rappresentanza, Marketing, PR e Comunicazione per l’Italia e la Svizzera italiana</w:t>
      </w:r>
    </w:p>
    <w:p w14:paraId="108F19F5" w14:textId="77777777" w:rsidR="000E4521" w:rsidRPr="00760A8C" w:rsidRDefault="000E4521" w:rsidP="000E4521">
      <w:pPr>
        <w:spacing w:after="0" w:line="240" w:lineRule="auto"/>
        <w:rPr>
          <w:rFonts w:cstheme="minorHAnsi"/>
          <w:sz w:val="20"/>
          <w:szCs w:val="20"/>
          <w:lang w:val="it-IT"/>
        </w:rPr>
      </w:pPr>
      <w:r w:rsidRPr="00760A8C">
        <w:rPr>
          <w:rFonts w:cstheme="minorHAnsi"/>
          <w:sz w:val="20"/>
          <w:szCs w:val="20"/>
          <w:lang w:val="it-IT"/>
        </w:rPr>
        <w:t>Via Vincenzo Monti, 9 – 20123 Milano</w:t>
      </w:r>
    </w:p>
    <w:p w14:paraId="5CE39429" w14:textId="77777777" w:rsidR="000E4521" w:rsidRPr="00760A8C" w:rsidRDefault="000E4521" w:rsidP="000E4521">
      <w:pPr>
        <w:spacing w:after="0" w:line="240" w:lineRule="auto"/>
        <w:rPr>
          <w:rFonts w:cstheme="minorHAnsi"/>
          <w:sz w:val="20"/>
          <w:szCs w:val="20"/>
          <w:lang w:val="it-IT"/>
        </w:rPr>
      </w:pPr>
      <w:r w:rsidRPr="00760A8C">
        <w:rPr>
          <w:rFonts w:cstheme="minorHAnsi"/>
          <w:sz w:val="20"/>
          <w:szCs w:val="20"/>
          <w:lang w:val="it-IT"/>
        </w:rPr>
        <w:t>Tel.  (+39) 02 4953 6650</w:t>
      </w:r>
    </w:p>
    <w:p w14:paraId="21B7BFAA" w14:textId="77777777" w:rsidR="000E4521" w:rsidRDefault="000E4521" w:rsidP="000E4521">
      <w:pPr>
        <w:spacing w:after="0" w:line="240" w:lineRule="auto"/>
        <w:rPr>
          <w:rStyle w:val="Collegamentoipertestuale"/>
          <w:rFonts w:cstheme="minorHAnsi"/>
          <w:sz w:val="20"/>
          <w:szCs w:val="20"/>
          <w:lang w:val="it-IT"/>
        </w:rPr>
      </w:pPr>
      <w:r w:rsidRPr="00760A8C">
        <w:rPr>
          <w:rFonts w:cstheme="minorHAnsi"/>
          <w:sz w:val="20"/>
          <w:szCs w:val="20"/>
          <w:lang w:val="it-IT"/>
        </w:rPr>
        <w:t xml:space="preserve">E-mail: </w:t>
      </w:r>
      <w:hyperlink r:id="rId16" w:history="1">
        <w:r w:rsidRPr="00760A8C">
          <w:rPr>
            <w:rStyle w:val="Collegamentoipertestuale"/>
            <w:rFonts w:cstheme="minorHAnsi"/>
            <w:sz w:val="20"/>
            <w:szCs w:val="20"/>
            <w:lang w:val="it-IT"/>
          </w:rPr>
          <w:t>martinengo@martinengocommunication.com</w:t>
        </w:r>
      </w:hyperlink>
    </w:p>
    <w:p w14:paraId="664E9071" w14:textId="21409D46" w:rsidR="00B413FF" w:rsidRPr="00F4594D" w:rsidRDefault="000E4521" w:rsidP="000E4521">
      <w:pPr>
        <w:rPr>
          <w:sz w:val="20"/>
          <w:szCs w:val="20"/>
          <w:lang w:val="it-IT"/>
        </w:rPr>
      </w:pPr>
      <w:r w:rsidRPr="00760A8C">
        <w:rPr>
          <w:rFonts w:cstheme="minorHAnsi"/>
          <w:sz w:val="20"/>
          <w:szCs w:val="20"/>
          <w:lang w:val="it-IT"/>
        </w:rPr>
        <w:t xml:space="preserve">Web: </w:t>
      </w:r>
      <w:hyperlink r:id="rId17" w:history="1">
        <w:r w:rsidRPr="00760A8C">
          <w:rPr>
            <w:rStyle w:val="Collegamentoipertestuale"/>
            <w:rFonts w:cstheme="minorHAnsi"/>
            <w:sz w:val="20"/>
            <w:szCs w:val="20"/>
            <w:lang w:val="it-IT"/>
          </w:rPr>
          <w:t>www.martinengocommunication.com</w:t>
        </w:r>
      </w:hyperlink>
      <w:bookmarkEnd w:id="0"/>
    </w:p>
    <w:p w14:paraId="020D45EE" w14:textId="2FD56ED2" w:rsidR="00B413FF" w:rsidRPr="00F4594D" w:rsidRDefault="00B413FF">
      <w:pPr>
        <w:rPr>
          <w:sz w:val="20"/>
          <w:szCs w:val="20"/>
          <w:lang w:val="it-IT"/>
        </w:rPr>
      </w:pPr>
    </w:p>
    <w:sectPr w:rsidR="00B413FF" w:rsidRPr="00F4594D" w:rsidSect="00135434">
      <w:headerReference w:type="default" r:id="rId18"/>
      <w:pgSz w:w="11906" w:h="16838"/>
      <w:pgMar w:top="1440"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F51EB" w14:textId="77777777" w:rsidR="00F3391A" w:rsidRDefault="00F3391A" w:rsidP="00176B90">
      <w:pPr>
        <w:spacing w:after="0" w:line="240" w:lineRule="auto"/>
      </w:pPr>
      <w:r>
        <w:separator/>
      </w:r>
    </w:p>
  </w:endnote>
  <w:endnote w:type="continuationSeparator" w:id="0">
    <w:p w14:paraId="1445DDF6" w14:textId="77777777" w:rsidR="00F3391A" w:rsidRDefault="00F3391A" w:rsidP="00176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metrica">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Geometrica Light">
    <w:altName w:val="Calibri"/>
    <w:panose1 w:val="000000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9E6CE" w14:textId="77777777" w:rsidR="00F3391A" w:rsidRDefault="00F3391A" w:rsidP="00176B90">
      <w:pPr>
        <w:spacing w:after="0" w:line="240" w:lineRule="auto"/>
      </w:pPr>
      <w:r>
        <w:separator/>
      </w:r>
    </w:p>
  </w:footnote>
  <w:footnote w:type="continuationSeparator" w:id="0">
    <w:p w14:paraId="50CDF8AD" w14:textId="77777777" w:rsidR="00F3391A" w:rsidRDefault="00F3391A" w:rsidP="00176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444A7" w14:textId="37DB5F94" w:rsidR="00176B90" w:rsidRDefault="00176B9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F3BB1"/>
    <w:multiLevelType w:val="hybridMultilevel"/>
    <w:tmpl w:val="7F3484E8"/>
    <w:lvl w:ilvl="0" w:tplc="34D64352">
      <w:start w:val="1"/>
      <w:numFmt w:val="bullet"/>
      <w:lvlText w:val="•"/>
      <w:lvlJc w:val="left"/>
      <w:pPr>
        <w:tabs>
          <w:tab w:val="num" w:pos="720"/>
        </w:tabs>
        <w:ind w:left="720" w:hanging="360"/>
      </w:pPr>
      <w:rPr>
        <w:rFonts w:ascii="Arial" w:hAnsi="Arial" w:cs="Times New Roman" w:hint="default"/>
      </w:rPr>
    </w:lvl>
    <w:lvl w:ilvl="1" w:tplc="1E8AE7C6">
      <w:start w:val="1"/>
      <w:numFmt w:val="bullet"/>
      <w:lvlText w:val="•"/>
      <w:lvlJc w:val="left"/>
      <w:pPr>
        <w:tabs>
          <w:tab w:val="num" w:pos="1440"/>
        </w:tabs>
        <w:ind w:left="1440" w:hanging="360"/>
      </w:pPr>
      <w:rPr>
        <w:rFonts w:ascii="Arial" w:hAnsi="Arial" w:cs="Times New Roman" w:hint="default"/>
      </w:rPr>
    </w:lvl>
    <w:lvl w:ilvl="2" w:tplc="3DD217A0">
      <w:start w:val="1"/>
      <w:numFmt w:val="bullet"/>
      <w:lvlText w:val="•"/>
      <w:lvlJc w:val="left"/>
      <w:pPr>
        <w:tabs>
          <w:tab w:val="num" w:pos="2160"/>
        </w:tabs>
        <w:ind w:left="2160" w:hanging="360"/>
      </w:pPr>
      <w:rPr>
        <w:rFonts w:ascii="Arial" w:hAnsi="Arial" w:cs="Times New Roman" w:hint="default"/>
      </w:rPr>
    </w:lvl>
    <w:lvl w:ilvl="3" w:tplc="A5F42176">
      <w:start w:val="1"/>
      <w:numFmt w:val="bullet"/>
      <w:lvlText w:val="•"/>
      <w:lvlJc w:val="left"/>
      <w:pPr>
        <w:tabs>
          <w:tab w:val="num" w:pos="2880"/>
        </w:tabs>
        <w:ind w:left="2880" w:hanging="360"/>
      </w:pPr>
      <w:rPr>
        <w:rFonts w:ascii="Arial" w:hAnsi="Arial" w:cs="Times New Roman" w:hint="default"/>
      </w:rPr>
    </w:lvl>
    <w:lvl w:ilvl="4" w:tplc="19F2B062">
      <w:start w:val="1"/>
      <w:numFmt w:val="bullet"/>
      <w:lvlText w:val="•"/>
      <w:lvlJc w:val="left"/>
      <w:pPr>
        <w:tabs>
          <w:tab w:val="num" w:pos="3600"/>
        </w:tabs>
        <w:ind w:left="3600" w:hanging="360"/>
      </w:pPr>
      <w:rPr>
        <w:rFonts w:ascii="Arial" w:hAnsi="Arial" w:cs="Times New Roman" w:hint="default"/>
      </w:rPr>
    </w:lvl>
    <w:lvl w:ilvl="5" w:tplc="20F228EA">
      <w:start w:val="1"/>
      <w:numFmt w:val="bullet"/>
      <w:lvlText w:val="•"/>
      <w:lvlJc w:val="left"/>
      <w:pPr>
        <w:tabs>
          <w:tab w:val="num" w:pos="4320"/>
        </w:tabs>
        <w:ind w:left="4320" w:hanging="360"/>
      </w:pPr>
      <w:rPr>
        <w:rFonts w:ascii="Arial" w:hAnsi="Arial" w:cs="Times New Roman" w:hint="default"/>
      </w:rPr>
    </w:lvl>
    <w:lvl w:ilvl="6" w:tplc="0FB02A90">
      <w:start w:val="1"/>
      <w:numFmt w:val="bullet"/>
      <w:lvlText w:val="•"/>
      <w:lvlJc w:val="left"/>
      <w:pPr>
        <w:tabs>
          <w:tab w:val="num" w:pos="5040"/>
        </w:tabs>
        <w:ind w:left="5040" w:hanging="360"/>
      </w:pPr>
      <w:rPr>
        <w:rFonts w:ascii="Arial" w:hAnsi="Arial" w:cs="Times New Roman" w:hint="default"/>
      </w:rPr>
    </w:lvl>
    <w:lvl w:ilvl="7" w:tplc="6520F590">
      <w:start w:val="1"/>
      <w:numFmt w:val="bullet"/>
      <w:lvlText w:val="•"/>
      <w:lvlJc w:val="left"/>
      <w:pPr>
        <w:tabs>
          <w:tab w:val="num" w:pos="5760"/>
        </w:tabs>
        <w:ind w:left="5760" w:hanging="360"/>
      </w:pPr>
      <w:rPr>
        <w:rFonts w:ascii="Arial" w:hAnsi="Arial" w:cs="Times New Roman" w:hint="default"/>
      </w:rPr>
    </w:lvl>
    <w:lvl w:ilvl="8" w:tplc="42E6BD84">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20842BE8"/>
    <w:multiLevelType w:val="hybridMultilevel"/>
    <w:tmpl w:val="1F4634D8"/>
    <w:lvl w:ilvl="0" w:tplc="C94262E6">
      <w:start w:val="1"/>
      <w:numFmt w:val="bullet"/>
      <w:lvlText w:val="•"/>
      <w:lvlJc w:val="left"/>
      <w:pPr>
        <w:tabs>
          <w:tab w:val="num" w:pos="720"/>
        </w:tabs>
        <w:ind w:left="720" w:hanging="360"/>
      </w:pPr>
      <w:rPr>
        <w:rFonts w:ascii="Arial" w:hAnsi="Arial" w:cs="Times New Roman" w:hint="default"/>
      </w:rPr>
    </w:lvl>
    <w:lvl w:ilvl="1" w:tplc="81C4D734">
      <w:start w:val="1"/>
      <w:numFmt w:val="bullet"/>
      <w:lvlText w:val="•"/>
      <w:lvlJc w:val="left"/>
      <w:pPr>
        <w:tabs>
          <w:tab w:val="num" w:pos="1440"/>
        </w:tabs>
        <w:ind w:left="1440" w:hanging="360"/>
      </w:pPr>
      <w:rPr>
        <w:rFonts w:ascii="Arial" w:hAnsi="Arial" w:cs="Times New Roman" w:hint="default"/>
      </w:rPr>
    </w:lvl>
    <w:lvl w:ilvl="2" w:tplc="604244B2">
      <w:start w:val="1"/>
      <w:numFmt w:val="bullet"/>
      <w:lvlText w:val="•"/>
      <w:lvlJc w:val="left"/>
      <w:pPr>
        <w:tabs>
          <w:tab w:val="num" w:pos="2160"/>
        </w:tabs>
        <w:ind w:left="2160" w:hanging="360"/>
      </w:pPr>
      <w:rPr>
        <w:rFonts w:ascii="Arial" w:hAnsi="Arial" w:cs="Times New Roman" w:hint="default"/>
      </w:rPr>
    </w:lvl>
    <w:lvl w:ilvl="3" w:tplc="B852D4AE">
      <w:start w:val="1"/>
      <w:numFmt w:val="bullet"/>
      <w:lvlText w:val="•"/>
      <w:lvlJc w:val="left"/>
      <w:pPr>
        <w:tabs>
          <w:tab w:val="num" w:pos="2880"/>
        </w:tabs>
        <w:ind w:left="2880" w:hanging="360"/>
      </w:pPr>
      <w:rPr>
        <w:rFonts w:ascii="Arial" w:hAnsi="Arial" w:cs="Times New Roman" w:hint="default"/>
      </w:rPr>
    </w:lvl>
    <w:lvl w:ilvl="4" w:tplc="9C62DF40">
      <w:start w:val="1"/>
      <w:numFmt w:val="bullet"/>
      <w:lvlText w:val="•"/>
      <w:lvlJc w:val="left"/>
      <w:pPr>
        <w:tabs>
          <w:tab w:val="num" w:pos="3600"/>
        </w:tabs>
        <w:ind w:left="3600" w:hanging="360"/>
      </w:pPr>
      <w:rPr>
        <w:rFonts w:ascii="Arial" w:hAnsi="Arial" w:cs="Times New Roman" w:hint="default"/>
      </w:rPr>
    </w:lvl>
    <w:lvl w:ilvl="5" w:tplc="2C02AAAA">
      <w:start w:val="1"/>
      <w:numFmt w:val="bullet"/>
      <w:lvlText w:val="•"/>
      <w:lvlJc w:val="left"/>
      <w:pPr>
        <w:tabs>
          <w:tab w:val="num" w:pos="4320"/>
        </w:tabs>
        <w:ind w:left="4320" w:hanging="360"/>
      </w:pPr>
      <w:rPr>
        <w:rFonts w:ascii="Arial" w:hAnsi="Arial" w:cs="Times New Roman" w:hint="default"/>
      </w:rPr>
    </w:lvl>
    <w:lvl w:ilvl="6" w:tplc="C8224BC8">
      <w:start w:val="1"/>
      <w:numFmt w:val="bullet"/>
      <w:lvlText w:val="•"/>
      <w:lvlJc w:val="left"/>
      <w:pPr>
        <w:tabs>
          <w:tab w:val="num" w:pos="5040"/>
        </w:tabs>
        <w:ind w:left="5040" w:hanging="360"/>
      </w:pPr>
      <w:rPr>
        <w:rFonts w:ascii="Arial" w:hAnsi="Arial" w:cs="Times New Roman" w:hint="default"/>
      </w:rPr>
    </w:lvl>
    <w:lvl w:ilvl="7" w:tplc="C6228D4E">
      <w:start w:val="1"/>
      <w:numFmt w:val="bullet"/>
      <w:lvlText w:val="•"/>
      <w:lvlJc w:val="left"/>
      <w:pPr>
        <w:tabs>
          <w:tab w:val="num" w:pos="5760"/>
        </w:tabs>
        <w:ind w:left="5760" w:hanging="360"/>
      </w:pPr>
      <w:rPr>
        <w:rFonts w:ascii="Arial" w:hAnsi="Arial" w:cs="Times New Roman" w:hint="default"/>
      </w:rPr>
    </w:lvl>
    <w:lvl w:ilvl="8" w:tplc="55E8068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3C710096"/>
    <w:multiLevelType w:val="hybridMultilevel"/>
    <w:tmpl w:val="59DEED50"/>
    <w:lvl w:ilvl="0" w:tplc="9DB2448E">
      <w:start w:val="1"/>
      <w:numFmt w:val="bullet"/>
      <w:lvlText w:val="•"/>
      <w:lvlJc w:val="left"/>
      <w:pPr>
        <w:tabs>
          <w:tab w:val="num" w:pos="720"/>
        </w:tabs>
        <w:ind w:left="720" w:hanging="360"/>
      </w:pPr>
      <w:rPr>
        <w:rFonts w:ascii="Arial" w:hAnsi="Arial" w:cs="Times New Roman" w:hint="default"/>
      </w:rPr>
    </w:lvl>
    <w:lvl w:ilvl="1" w:tplc="5D1C53BC">
      <w:start w:val="1"/>
      <w:numFmt w:val="bullet"/>
      <w:lvlText w:val="•"/>
      <w:lvlJc w:val="left"/>
      <w:pPr>
        <w:tabs>
          <w:tab w:val="num" w:pos="1440"/>
        </w:tabs>
        <w:ind w:left="1440" w:hanging="360"/>
      </w:pPr>
      <w:rPr>
        <w:rFonts w:ascii="Arial" w:hAnsi="Arial" w:cs="Times New Roman" w:hint="default"/>
      </w:rPr>
    </w:lvl>
    <w:lvl w:ilvl="2" w:tplc="E020EB8A">
      <w:start w:val="1"/>
      <w:numFmt w:val="bullet"/>
      <w:lvlText w:val="•"/>
      <w:lvlJc w:val="left"/>
      <w:pPr>
        <w:tabs>
          <w:tab w:val="num" w:pos="2160"/>
        </w:tabs>
        <w:ind w:left="2160" w:hanging="360"/>
      </w:pPr>
      <w:rPr>
        <w:rFonts w:ascii="Arial" w:hAnsi="Arial" w:cs="Times New Roman" w:hint="default"/>
      </w:rPr>
    </w:lvl>
    <w:lvl w:ilvl="3" w:tplc="ABD8FCA2">
      <w:start w:val="1"/>
      <w:numFmt w:val="bullet"/>
      <w:lvlText w:val="•"/>
      <w:lvlJc w:val="left"/>
      <w:pPr>
        <w:tabs>
          <w:tab w:val="num" w:pos="2880"/>
        </w:tabs>
        <w:ind w:left="2880" w:hanging="360"/>
      </w:pPr>
      <w:rPr>
        <w:rFonts w:ascii="Arial" w:hAnsi="Arial" w:cs="Times New Roman" w:hint="default"/>
      </w:rPr>
    </w:lvl>
    <w:lvl w:ilvl="4" w:tplc="86EE033A">
      <w:start w:val="1"/>
      <w:numFmt w:val="bullet"/>
      <w:lvlText w:val="•"/>
      <w:lvlJc w:val="left"/>
      <w:pPr>
        <w:tabs>
          <w:tab w:val="num" w:pos="3600"/>
        </w:tabs>
        <w:ind w:left="3600" w:hanging="360"/>
      </w:pPr>
      <w:rPr>
        <w:rFonts w:ascii="Arial" w:hAnsi="Arial" w:cs="Times New Roman" w:hint="default"/>
      </w:rPr>
    </w:lvl>
    <w:lvl w:ilvl="5" w:tplc="0CAA587A">
      <w:start w:val="1"/>
      <w:numFmt w:val="bullet"/>
      <w:lvlText w:val="•"/>
      <w:lvlJc w:val="left"/>
      <w:pPr>
        <w:tabs>
          <w:tab w:val="num" w:pos="4320"/>
        </w:tabs>
        <w:ind w:left="4320" w:hanging="360"/>
      </w:pPr>
      <w:rPr>
        <w:rFonts w:ascii="Arial" w:hAnsi="Arial" w:cs="Times New Roman" w:hint="default"/>
      </w:rPr>
    </w:lvl>
    <w:lvl w:ilvl="6" w:tplc="B34030AA">
      <w:start w:val="1"/>
      <w:numFmt w:val="bullet"/>
      <w:lvlText w:val="•"/>
      <w:lvlJc w:val="left"/>
      <w:pPr>
        <w:tabs>
          <w:tab w:val="num" w:pos="5040"/>
        </w:tabs>
        <w:ind w:left="5040" w:hanging="360"/>
      </w:pPr>
      <w:rPr>
        <w:rFonts w:ascii="Arial" w:hAnsi="Arial" w:cs="Times New Roman" w:hint="default"/>
      </w:rPr>
    </w:lvl>
    <w:lvl w:ilvl="7" w:tplc="41F4A0F2">
      <w:start w:val="1"/>
      <w:numFmt w:val="bullet"/>
      <w:lvlText w:val="•"/>
      <w:lvlJc w:val="left"/>
      <w:pPr>
        <w:tabs>
          <w:tab w:val="num" w:pos="5760"/>
        </w:tabs>
        <w:ind w:left="5760" w:hanging="360"/>
      </w:pPr>
      <w:rPr>
        <w:rFonts w:ascii="Arial" w:hAnsi="Arial" w:cs="Times New Roman" w:hint="default"/>
      </w:rPr>
    </w:lvl>
    <w:lvl w:ilvl="8" w:tplc="EFBCA77C">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676AB749"/>
    <w:multiLevelType w:val="hybridMultilevel"/>
    <w:tmpl w:val="8B42D9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35145E1"/>
    <w:multiLevelType w:val="hybridMultilevel"/>
    <w:tmpl w:val="8B42D9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36D"/>
    <w:rsid w:val="00005EC7"/>
    <w:rsid w:val="00023385"/>
    <w:rsid w:val="00070956"/>
    <w:rsid w:val="00074DD9"/>
    <w:rsid w:val="00075695"/>
    <w:rsid w:val="000863C0"/>
    <w:rsid w:val="00092064"/>
    <w:rsid w:val="000A4F90"/>
    <w:rsid w:val="000C7338"/>
    <w:rsid w:val="000E1FE7"/>
    <w:rsid w:val="000E4521"/>
    <w:rsid w:val="00105EF4"/>
    <w:rsid w:val="00126998"/>
    <w:rsid w:val="00135434"/>
    <w:rsid w:val="0013703A"/>
    <w:rsid w:val="001561F0"/>
    <w:rsid w:val="001728F6"/>
    <w:rsid w:val="00176B90"/>
    <w:rsid w:val="0020193F"/>
    <w:rsid w:val="00202DEC"/>
    <w:rsid w:val="00214CF2"/>
    <w:rsid w:val="00232E50"/>
    <w:rsid w:val="00251A62"/>
    <w:rsid w:val="002818DE"/>
    <w:rsid w:val="002B602A"/>
    <w:rsid w:val="002D6CAF"/>
    <w:rsid w:val="002F1F4A"/>
    <w:rsid w:val="002F5C87"/>
    <w:rsid w:val="003408CA"/>
    <w:rsid w:val="00361645"/>
    <w:rsid w:val="00382858"/>
    <w:rsid w:val="00390243"/>
    <w:rsid w:val="003C3B5E"/>
    <w:rsid w:val="003E1E1E"/>
    <w:rsid w:val="004004EA"/>
    <w:rsid w:val="0040758C"/>
    <w:rsid w:val="00434F81"/>
    <w:rsid w:val="00461005"/>
    <w:rsid w:val="004D5896"/>
    <w:rsid w:val="004E0347"/>
    <w:rsid w:val="004E2CA0"/>
    <w:rsid w:val="004E5246"/>
    <w:rsid w:val="00502155"/>
    <w:rsid w:val="00506E07"/>
    <w:rsid w:val="00525692"/>
    <w:rsid w:val="005373C6"/>
    <w:rsid w:val="00540E70"/>
    <w:rsid w:val="005443DE"/>
    <w:rsid w:val="005778FB"/>
    <w:rsid w:val="005B1AD6"/>
    <w:rsid w:val="005D6252"/>
    <w:rsid w:val="005E5B14"/>
    <w:rsid w:val="00611317"/>
    <w:rsid w:val="006376A0"/>
    <w:rsid w:val="00645385"/>
    <w:rsid w:val="0064554C"/>
    <w:rsid w:val="006455BD"/>
    <w:rsid w:val="00645EF3"/>
    <w:rsid w:val="0066205B"/>
    <w:rsid w:val="006B0073"/>
    <w:rsid w:val="006C4A74"/>
    <w:rsid w:val="00733F76"/>
    <w:rsid w:val="00741FC6"/>
    <w:rsid w:val="00751B19"/>
    <w:rsid w:val="007C3FD0"/>
    <w:rsid w:val="008056F2"/>
    <w:rsid w:val="00817F87"/>
    <w:rsid w:val="008230DD"/>
    <w:rsid w:val="00823ECB"/>
    <w:rsid w:val="008D0761"/>
    <w:rsid w:val="008E71A7"/>
    <w:rsid w:val="008F1BDE"/>
    <w:rsid w:val="008F3249"/>
    <w:rsid w:val="009138B4"/>
    <w:rsid w:val="009319CD"/>
    <w:rsid w:val="0096618D"/>
    <w:rsid w:val="00973B2E"/>
    <w:rsid w:val="009B3014"/>
    <w:rsid w:val="009D38A8"/>
    <w:rsid w:val="00A15D83"/>
    <w:rsid w:val="00A228FE"/>
    <w:rsid w:val="00A74415"/>
    <w:rsid w:val="00AB7578"/>
    <w:rsid w:val="00AD663D"/>
    <w:rsid w:val="00B24B28"/>
    <w:rsid w:val="00B413FF"/>
    <w:rsid w:val="00B7036C"/>
    <w:rsid w:val="00BB65EE"/>
    <w:rsid w:val="00BD54FF"/>
    <w:rsid w:val="00BE44FC"/>
    <w:rsid w:val="00BE664D"/>
    <w:rsid w:val="00BF236D"/>
    <w:rsid w:val="00C35CAF"/>
    <w:rsid w:val="00C41200"/>
    <w:rsid w:val="00C4645B"/>
    <w:rsid w:val="00C548C7"/>
    <w:rsid w:val="00C61B25"/>
    <w:rsid w:val="00CA391E"/>
    <w:rsid w:val="00CB5AF4"/>
    <w:rsid w:val="00D46748"/>
    <w:rsid w:val="00D652AD"/>
    <w:rsid w:val="00D733E0"/>
    <w:rsid w:val="00D735B6"/>
    <w:rsid w:val="00D82EC0"/>
    <w:rsid w:val="00E1643B"/>
    <w:rsid w:val="00E178D8"/>
    <w:rsid w:val="00E24A73"/>
    <w:rsid w:val="00E337ED"/>
    <w:rsid w:val="00E37800"/>
    <w:rsid w:val="00E379AC"/>
    <w:rsid w:val="00E727E6"/>
    <w:rsid w:val="00EA2441"/>
    <w:rsid w:val="00EB0271"/>
    <w:rsid w:val="00EB2E70"/>
    <w:rsid w:val="00EB353E"/>
    <w:rsid w:val="00EC5683"/>
    <w:rsid w:val="00EC7263"/>
    <w:rsid w:val="00EF1997"/>
    <w:rsid w:val="00F13271"/>
    <w:rsid w:val="00F32B8B"/>
    <w:rsid w:val="00F3391A"/>
    <w:rsid w:val="00F40DC9"/>
    <w:rsid w:val="00F4594D"/>
    <w:rsid w:val="00F72399"/>
    <w:rsid w:val="00F85249"/>
    <w:rsid w:val="00F949BD"/>
    <w:rsid w:val="00F96D39"/>
    <w:rsid w:val="00FB6BCD"/>
    <w:rsid w:val="00FD1E64"/>
    <w:rsid w:val="00FF7B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BB1FD"/>
  <w15:chartTrackingRefBased/>
  <w15:docId w15:val="{194A729E-6490-46C1-9B1D-96EE5201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unhideWhenUsed/>
    <w:qFormat/>
    <w:rsid w:val="005778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4">
    <w:name w:val="heading 4"/>
    <w:basedOn w:val="Normale"/>
    <w:next w:val="Normale"/>
    <w:link w:val="Titolo4Carattere"/>
    <w:uiPriority w:val="9"/>
    <w:semiHidden/>
    <w:unhideWhenUsed/>
    <w:qFormat/>
    <w:rsid w:val="003408C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link w:val="Titolo5Carattere"/>
    <w:uiPriority w:val="9"/>
    <w:qFormat/>
    <w:rsid w:val="004004EA"/>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F236D"/>
    <w:rPr>
      <w:color w:val="0000FF"/>
      <w:u w:val="single"/>
    </w:rPr>
  </w:style>
  <w:style w:type="paragraph" w:styleId="NormaleWeb">
    <w:name w:val="Normal (Web)"/>
    <w:basedOn w:val="Normale"/>
    <w:uiPriority w:val="99"/>
    <w:unhideWhenUsed/>
    <w:rsid w:val="00645E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essunaspaziatura">
    <w:name w:val="No Spacing"/>
    <w:uiPriority w:val="1"/>
    <w:qFormat/>
    <w:rsid w:val="00645EF3"/>
    <w:pPr>
      <w:spacing w:after="0" w:line="240" w:lineRule="auto"/>
    </w:pPr>
  </w:style>
  <w:style w:type="character" w:customStyle="1" w:styleId="Titolo5Carattere">
    <w:name w:val="Titolo 5 Carattere"/>
    <w:basedOn w:val="Carpredefinitoparagrafo"/>
    <w:link w:val="Titolo5"/>
    <w:uiPriority w:val="9"/>
    <w:rsid w:val="004004EA"/>
    <w:rPr>
      <w:rFonts w:ascii="Times New Roman" w:eastAsia="Times New Roman" w:hAnsi="Times New Roman" w:cs="Times New Roman"/>
      <w:b/>
      <w:bCs/>
      <w:sz w:val="20"/>
      <w:szCs w:val="20"/>
      <w:lang w:eastAsia="en-GB"/>
    </w:rPr>
  </w:style>
  <w:style w:type="character" w:styleId="Enfasigrassetto">
    <w:name w:val="Strong"/>
    <w:basedOn w:val="Carpredefinitoparagrafo"/>
    <w:uiPriority w:val="22"/>
    <w:qFormat/>
    <w:rsid w:val="004004EA"/>
    <w:rPr>
      <w:b/>
      <w:bCs/>
    </w:rPr>
  </w:style>
  <w:style w:type="paragraph" w:customStyle="1" w:styleId="Pa17">
    <w:name w:val="Pa17"/>
    <w:basedOn w:val="Normale"/>
    <w:next w:val="Normale"/>
    <w:uiPriority w:val="99"/>
    <w:rsid w:val="005E5B14"/>
    <w:pPr>
      <w:autoSpaceDE w:val="0"/>
      <w:autoSpaceDN w:val="0"/>
      <w:adjustRightInd w:val="0"/>
      <w:spacing w:after="0" w:line="241" w:lineRule="atLeast"/>
    </w:pPr>
    <w:rPr>
      <w:rFonts w:ascii="Geometrica" w:hAnsi="Geometrica"/>
      <w:sz w:val="24"/>
      <w:szCs w:val="24"/>
    </w:rPr>
  </w:style>
  <w:style w:type="character" w:customStyle="1" w:styleId="A13">
    <w:name w:val="A13"/>
    <w:uiPriority w:val="99"/>
    <w:rsid w:val="005E5B14"/>
    <w:rPr>
      <w:rFonts w:cs="Geometrica"/>
      <w:color w:val="000000"/>
      <w:sz w:val="32"/>
      <w:szCs w:val="32"/>
    </w:rPr>
  </w:style>
  <w:style w:type="paragraph" w:customStyle="1" w:styleId="Default">
    <w:name w:val="Default"/>
    <w:rsid w:val="005E5B14"/>
    <w:pPr>
      <w:autoSpaceDE w:val="0"/>
      <w:autoSpaceDN w:val="0"/>
      <w:adjustRightInd w:val="0"/>
      <w:spacing w:after="0" w:line="240" w:lineRule="auto"/>
    </w:pPr>
    <w:rPr>
      <w:rFonts w:ascii="Geometrica" w:hAnsi="Geometrica" w:cs="Geometrica"/>
      <w:color w:val="000000"/>
      <w:sz w:val="24"/>
      <w:szCs w:val="24"/>
    </w:rPr>
  </w:style>
  <w:style w:type="paragraph" w:customStyle="1" w:styleId="Pa8">
    <w:name w:val="Pa8"/>
    <w:basedOn w:val="Default"/>
    <w:next w:val="Default"/>
    <w:uiPriority w:val="99"/>
    <w:rsid w:val="005E5B14"/>
    <w:pPr>
      <w:spacing w:line="241" w:lineRule="atLeast"/>
    </w:pPr>
    <w:rPr>
      <w:rFonts w:cstheme="minorBidi"/>
      <w:color w:val="auto"/>
    </w:rPr>
  </w:style>
  <w:style w:type="paragraph" w:styleId="Paragrafoelenco">
    <w:name w:val="List Paragraph"/>
    <w:basedOn w:val="Normale"/>
    <w:uiPriority w:val="34"/>
    <w:qFormat/>
    <w:rsid w:val="005E5B14"/>
    <w:pPr>
      <w:ind w:left="720"/>
      <w:contextualSpacing/>
    </w:pPr>
  </w:style>
  <w:style w:type="character" w:customStyle="1" w:styleId="Titolo2Carattere">
    <w:name w:val="Titolo 2 Carattere"/>
    <w:basedOn w:val="Carpredefinitoparagrafo"/>
    <w:link w:val="Titolo2"/>
    <w:uiPriority w:val="9"/>
    <w:rsid w:val="005778FB"/>
    <w:rPr>
      <w:rFonts w:asciiTheme="majorHAnsi" w:eastAsiaTheme="majorEastAsia" w:hAnsiTheme="majorHAnsi" w:cstheme="majorBidi"/>
      <w:color w:val="2F5496" w:themeColor="accent1" w:themeShade="BF"/>
      <w:sz w:val="26"/>
      <w:szCs w:val="26"/>
    </w:rPr>
  </w:style>
  <w:style w:type="character" w:customStyle="1" w:styleId="Titolo4Carattere">
    <w:name w:val="Titolo 4 Carattere"/>
    <w:basedOn w:val="Carpredefinitoparagrafo"/>
    <w:link w:val="Titolo4"/>
    <w:uiPriority w:val="9"/>
    <w:semiHidden/>
    <w:rsid w:val="003408CA"/>
    <w:rPr>
      <w:rFonts w:asciiTheme="majorHAnsi" w:eastAsiaTheme="majorEastAsia" w:hAnsiTheme="majorHAnsi" w:cstheme="majorBidi"/>
      <w:i/>
      <w:iCs/>
      <w:color w:val="2F5496" w:themeColor="accent1" w:themeShade="BF"/>
    </w:rPr>
  </w:style>
  <w:style w:type="character" w:styleId="Rimandocommento">
    <w:name w:val="annotation reference"/>
    <w:basedOn w:val="Carpredefinitoparagrafo"/>
    <w:uiPriority w:val="99"/>
    <w:semiHidden/>
    <w:unhideWhenUsed/>
    <w:rsid w:val="00074DD9"/>
    <w:rPr>
      <w:sz w:val="16"/>
      <w:szCs w:val="16"/>
    </w:rPr>
  </w:style>
  <w:style w:type="paragraph" w:styleId="Testocommento">
    <w:name w:val="annotation text"/>
    <w:basedOn w:val="Normale"/>
    <w:link w:val="TestocommentoCarattere"/>
    <w:uiPriority w:val="99"/>
    <w:semiHidden/>
    <w:unhideWhenUsed/>
    <w:rsid w:val="00074DD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74DD9"/>
    <w:rPr>
      <w:sz w:val="20"/>
      <w:szCs w:val="20"/>
    </w:rPr>
  </w:style>
  <w:style w:type="paragraph" w:styleId="Soggettocommento">
    <w:name w:val="annotation subject"/>
    <w:basedOn w:val="Testocommento"/>
    <w:next w:val="Testocommento"/>
    <w:link w:val="SoggettocommentoCarattere"/>
    <w:uiPriority w:val="99"/>
    <w:semiHidden/>
    <w:unhideWhenUsed/>
    <w:rsid w:val="00074DD9"/>
    <w:rPr>
      <w:b/>
      <w:bCs/>
    </w:rPr>
  </w:style>
  <w:style w:type="character" w:customStyle="1" w:styleId="SoggettocommentoCarattere">
    <w:name w:val="Soggetto commento Carattere"/>
    <w:basedOn w:val="TestocommentoCarattere"/>
    <w:link w:val="Soggettocommento"/>
    <w:uiPriority w:val="99"/>
    <w:semiHidden/>
    <w:rsid w:val="00074DD9"/>
    <w:rPr>
      <w:b/>
      <w:bCs/>
      <w:sz w:val="20"/>
      <w:szCs w:val="20"/>
    </w:rPr>
  </w:style>
  <w:style w:type="paragraph" w:styleId="Intestazione">
    <w:name w:val="header"/>
    <w:basedOn w:val="Normale"/>
    <w:link w:val="IntestazioneCarattere"/>
    <w:uiPriority w:val="99"/>
    <w:unhideWhenUsed/>
    <w:rsid w:val="00176B90"/>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176B90"/>
  </w:style>
  <w:style w:type="paragraph" w:styleId="Pidipagina">
    <w:name w:val="footer"/>
    <w:basedOn w:val="Normale"/>
    <w:link w:val="PidipaginaCarattere"/>
    <w:uiPriority w:val="99"/>
    <w:unhideWhenUsed/>
    <w:rsid w:val="00176B90"/>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176B90"/>
  </w:style>
  <w:style w:type="character" w:styleId="Enfasicorsivo">
    <w:name w:val="Emphasis"/>
    <w:basedOn w:val="Carpredefinitoparagrafo"/>
    <w:uiPriority w:val="20"/>
    <w:qFormat/>
    <w:rsid w:val="00751B19"/>
    <w:rPr>
      <w:i/>
      <w:iCs/>
    </w:rPr>
  </w:style>
  <w:style w:type="paragraph" w:styleId="Testofumetto">
    <w:name w:val="Balloon Text"/>
    <w:basedOn w:val="Normale"/>
    <w:link w:val="TestofumettoCarattere"/>
    <w:uiPriority w:val="99"/>
    <w:semiHidden/>
    <w:unhideWhenUsed/>
    <w:rsid w:val="002D6CA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D6CAF"/>
    <w:rPr>
      <w:rFonts w:ascii="Segoe UI" w:hAnsi="Segoe UI" w:cs="Segoe UI"/>
      <w:sz w:val="18"/>
      <w:szCs w:val="18"/>
    </w:rPr>
  </w:style>
  <w:style w:type="paragraph" w:styleId="Didascalia">
    <w:name w:val="caption"/>
    <w:basedOn w:val="Normale"/>
    <w:next w:val="Normale"/>
    <w:uiPriority w:val="35"/>
    <w:unhideWhenUsed/>
    <w:qFormat/>
    <w:rsid w:val="003C3B5E"/>
    <w:pPr>
      <w:spacing w:after="200" w:line="240" w:lineRule="auto"/>
    </w:pPr>
    <w:rPr>
      <w:i/>
      <w:iCs/>
      <w:color w:val="44546A" w:themeColor="text2"/>
      <w:sz w:val="18"/>
      <w:szCs w:val="18"/>
    </w:rPr>
  </w:style>
  <w:style w:type="character" w:styleId="Menzionenonrisolta">
    <w:name w:val="Unresolved Mention"/>
    <w:basedOn w:val="Carpredefinitoparagrafo"/>
    <w:uiPriority w:val="99"/>
    <w:semiHidden/>
    <w:unhideWhenUsed/>
    <w:rsid w:val="00817F87"/>
    <w:rPr>
      <w:color w:val="605E5C"/>
      <w:shd w:val="clear" w:color="auto" w:fill="E1DFDD"/>
    </w:rPr>
  </w:style>
  <w:style w:type="character" w:styleId="Collegamentovisitato">
    <w:name w:val="FollowedHyperlink"/>
    <w:basedOn w:val="Carpredefinitoparagrafo"/>
    <w:uiPriority w:val="99"/>
    <w:semiHidden/>
    <w:unhideWhenUsed/>
    <w:rsid w:val="00F132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0341">
      <w:bodyDiv w:val="1"/>
      <w:marLeft w:val="0"/>
      <w:marRight w:val="0"/>
      <w:marTop w:val="0"/>
      <w:marBottom w:val="0"/>
      <w:divBdr>
        <w:top w:val="none" w:sz="0" w:space="0" w:color="auto"/>
        <w:left w:val="none" w:sz="0" w:space="0" w:color="auto"/>
        <w:bottom w:val="none" w:sz="0" w:space="0" w:color="auto"/>
        <w:right w:val="none" w:sz="0" w:space="0" w:color="auto"/>
      </w:divBdr>
    </w:div>
    <w:div w:id="120417626">
      <w:bodyDiv w:val="1"/>
      <w:marLeft w:val="0"/>
      <w:marRight w:val="0"/>
      <w:marTop w:val="0"/>
      <w:marBottom w:val="0"/>
      <w:divBdr>
        <w:top w:val="none" w:sz="0" w:space="0" w:color="auto"/>
        <w:left w:val="none" w:sz="0" w:space="0" w:color="auto"/>
        <w:bottom w:val="none" w:sz="0" w:space="0" w:color="auto"/>
        <w:right w:val="none" w:sz="0" w:space="0" w:color="auto"/>
      </w:divBdr>
    </w:div>
    <w:div w:id="271322288">
      <w:bodyDiv w:val="1"/>
      <w:marLeft w:val="0"/>
      <w:marRight w:val="0"/>
      <w:marTop w:val="0"/>
      <w:marBottom w:val="0"/>
      <w:divBdr>
        <w:top w:val="none" w:sz="0" w:space="0" w:color="auto"/>
        <w:left w:val="none" w:sz="0" w:space="0" w:color="auto"/>
        <w:bottom w:val="none" w:sz="0" w:space="0" w:color="auto"/>
        <w:right w:val="none" w:sz="0" w:space="0" w:color="auto"/>
      </w:divBdr>
    </w:div>
    <w:div w:id="334966708">
      <w:bodyDiv w:val="1"/>
      <w:marLeft w:val="0"/>
      <w:marRight w:val="0"/>
      <w:marTop w:val="0"/>
      <w:marBottom w:val="0"/>
      <w:divBdr>
        <w:top w:val="none" w:sz="0" w:space="0" w:color="auto"/>
        <w:left w:val="none" w:sz="0" w:space="0" w:color="auto"/>
        <w:bottom w:val="none" w:sz="0" w:space="0" w:color="auto"/>
        <w:right w:val="none" w:sz="0" w:space="0" w:color="auto"/>
      </w:divBdr>
    </w:div>
    <w:div w:id="367268731">
      <w:bodyDiv w:val="1"/>
      <w:marLeft w:val="0"/>
      <w:marRight w:val="0"/>
      <w:marTop w:val="0"/>
      <w:marBottom w:val="0"/>
      <w:divBdr>
        <w:top w:val="none" w:sz="0" w:space="0" w:color="auto"/>
        <w:left w:val="none" w:sz="0" w:space="0" w:color="auto"/>
        <w:bottom w:val="none" w:sz="0" w:space="0" w:color="auto"/>
        <w:right w:val="none" w:sz="0" w:space="0" w:color="auto"/>
      </w:divBdr>
    </w:div>
    <w:div w:id="506335935">
      <w:bodyDiv w:val="1"/>
      <w:marLeft w:val="0"/>
      <w:marRight w:val="0"/>
      <w:marTop w:val="0"/>
      <w:marBottom w:val="0"/>
      <w:divBdr>
        <w:top w:val="none" w:sz="0" w:space="0" w:color="auto"/>
        <w:left w:val="none" w:sz="0" w:space="0" w:color="auto"/>
        <w:bottom w:val="none" w:sz="0" w:space="0" w:color="auto"/>
        <w:right w:val="none" w:sz="0" w:space="0" w:color="auto"/>
      </w:divBdr>
    </w:div>
    <w:div w:id="766193128">
      <w:bodyDiv w:val="1"/>
      <w:marLeft w:val="0"/>
      <w:marRight w:val="0"/>
      <w:marTop w:val="0"/>
      <w:marBottom w:val="0"/>
      <w:divBdr>
        <w:top w:val="none" w:sz="0" w:space="0" w:color="auto"/>
        <w:left w:val="none" w:sz="0" w:space="0" w:color="auto"/>
        <w:bottom w:val="none" w:sz="0" w:space="0" w:color="auto"/>
        <w:right w:val="none" w:sz="0" w:space="0" w:color="auto"/>
      </w:divBdr>
    </w:div>
    <w:div w:id="835413127">
      <w:bodyDiv w:val="1"/>
      <w:marLeft w:val="0"/>
      <w:marRight w:val="0"/>
      <w:marTop w:val="0"/>
      <w:marBottom w:val="0"/>
      <w:divBdr>
        <w:top w:val="none" w:sz="0" w:space="0" w:color="auto"/>
        <w:left w:val="none" w:sz="0" w:space="0" w:color="auto"/>
        <w:bottom w:val="none" w:sz="0" w:space="0" w:color="auto"/>
        <w:right w:val="none" w:sz="0" w:space="0" w:color="auto"/>
      </w:divBdr>
    </w:div>
    <w:div w:id="1055354543">
      <w:bodyDiv w:val="1"/>
      <w:marLeft w:val="0"/>
      <w:marRight w:val="0"/>
      <w:marTop w:val="0"/>
      <w:marBottom w:val="0"/>
      <w:divBdr>
        <w:top w:val="none" w:sz="0" w:space="0" w:color="auto"/>
        <w:left w:val="none" w:sz="0" w:space="0" w:color="auto"/>
        <w:bottom w:val="none" w:sz="0" w:space="0" w:color="auto"/>
        <w:right w:val="none" w:sz="0" w:space="0" w:color="auto"/>
      </w:divBdr>
    </w:div>
    <w:div w:id="1101797202">
      <w:bodyDiv w:val="1"/>
      <w:marLeft w:val="0"/>
      <w:marRight w:val="0"/>
      <w:marTop w:val="0"/>
      <w:marBottom w:val="0"/>
      <w:divBdr>
        <w:top w:val="none" w:sz="0" w:space="0" w:color="auto"/>
        <w:left w:val="none" w:sz="0" w:space="0" w:color="auto"/>
        <w:bottom w:val="none" w:sz="0" w:space="0" w:color="auto"/>
        <w:right w:val="none" w:sz="0" w:space="0" w:color="auto"/>
      </w:divBdr>
    </w:div>
    <w:div w:id="1337489909">
      <w:bodyDiv w:val="1"/>
      <w:marLeft w:val="0"/>
      <w:marRight w:val="0"/>
      <w:marTop w:val="0"/>
      <w:marBottom w:val="0"/>
      <w:divBdr>
        <w:top w:val="none" w:sz="0" w:space="0" w:color="auto"/>
        <w:left w:val="none" w:sz="0" w:space="0" w:color="auto"/>
        <w:bottom w:val="none" w:sz="0" w:space="0" w:color="auto"/>
        <w:right w:val="none" w:sz="0" w:space="0" w:color="auto"/>
      </w:divBdr>
    </w:div>
    <w:div w:id="1353654187">
      <w:bodyDiv w:val="1"/>
      <w:marLeft w:val="0"/>
      <w:marRight w:val="0"/>
      <w:marTop w:val="0"/>
      <w:marBottom w:val="0"/>
      <w:divBdr>
        <w:top w:val="none" w:sz="0" w:space="0" w:color="auto"/>
        <w:left w:val="none" w:sz="0" w:space="0" w:color="auto"/>
        <w:bottom w:val="none" w:sz="0" w:space="0" w:color="auto"/>
        <w:right w:val="none" w:sz="0" w:space="0" w:color="auto"/>
      </w:divBdr>
    </w:div>
    <w:div w:id="1476795106">
      <w:bodyDiv w:val="1"/>
      <w:marLeft w:val="0"/>
      <w:marRight w:val="0"/>
      <w:marTop w:val="0"/>
      <w:marBottom w:val="0"/>
      <w:divBdr>
        <w:top w:val="none" w:sz="0" w:space="0" w:color="auto"/>
        <w:left w:val="none" w:sz="0" w:space="0" w:color="auto"/>
        <w:bottom w:val="none" w:sz="0" w:space="0" w:color="auto"/>
        <w:right w:val="none" w:sz="0" w:space="0" w:color="auto"/>
      </w:divBdr>
    </w:div>
    <w:div w:id="1763837625">
      <w:bodyDiv w:val="1"/>
      <w:marLeft w:val="0"/>
      <w:marRight w:val="0"/>
      <w:marTop w:val="0"/>
      <w:marBottom w:val="0"/>
      <w:divBdr>
        <w:top w:val="none" w:sz="0" w:space="0" w:color="auto"/>
        <w:left w:val="none" w:sz="0" w:space="0" w:color="auto"/>
        <w:bottom w:val="none" w:sz="0" w:space="0" w:color="auto"/>
        <w:right w:val="none" w:sz="0" w:space="0" w:color="auto"/>
      </w:divBdr>
      <w:divsChild>
        <w:div w:id="709958944">
          <w:marLeft w:val="0"/>
          <w:marRight w:val="0"/>
          <w:marTop w:val="0"/>
          <w:marBottom w:val="0"/>
          <w:divBdr>
            <w:top w:val="single" w:sz="2" w:space="0" w:color="D8D8D8"/>
            <w:left w:val="single" w:sz="2" w:space="0" w:color="D8D8D8"/>
            <w:bottom w:val="single" w:sz="2" w:space="0" w:color="D8D8D8"/>
            <w:right w:val="single" w:sz="2" w:space="0" w:color="D8D8D8"/>
          </w:divBdr>
        </w:div>
      </w:divsChild>
    </w:div>
    <w:div w:id="1781484992">
      <w:bodyDiv w:val="1"/>
      <w:marLeft w:val="0"/>
      <w:marRight w:val="0"/>
      <w:marTop w:val="0"/>
      <w:marBottom w:val="0"/>
      <w:divBdr>
        <w:top w:val="none" w:sz="0" w:space="0" w:color="auto"/>
        <w:left w:val="none" w:sz="0" w:space="0" w:color="auto"/>
        <w:bottom w:val="none" w:sz="0" w:space="0" w:color="auto"/>
        <w:right w:val="none" w:sz="0" w:space="0" w:color="auto"/>
      </w:divBdr>
    </w:div>
    <w:div w:id="1861966576">
      <w:bodyDiv w:val="1"/>
      <w:marLeft w:val="0"/>
      <w:marRight w:val="0"/>
      <w:marTop w:val="0"/>
      <w:marBottom w:val="0"/>
      <w:divBdr>
        <w:top w:val="none" w:sz="0" w:space="0" w:color="auto"/>
        <w:left w:val="none" w:sz="0" w:space="0" w:color="auto"/>
        <w:bottom w:val="none" w:sz="0" w:space="0" w:color="auto"/>
        <w:right w:val="none" w:sz="0" w:space="0" w:color="auto"/>
      </w:divBdr>
    </w:div>
    <w:div w:id="2003003570">
      <w:bodyDiv w:val="1"/>
      <w:marLeft w:val="0"/>
      <w:marRight w:val="0"/>
      <w:marTop w:val="0"/>
      <w:marBottom w:val="0"/>
      <w:divBdr>
        <w:top w:val="none" w:sz="0" w:space="0" w:color="auto"/>
        <w:left w:val="none" w:sz="0" w:space="0" w:color="auto"/>
        <w:bottom w:val="none" w:sz="0" w:space="0" w:color="auto"/>
        <w:right w:val="none" w:sz="0" w:space="0" w:color="auto"/>
      </w:divBdr>
    </w:div>
    <w:div w:id="213478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ropbox.com/sh/qvnbfocy1onchc2/AABUn5FKDA12uYEzIB_yZ7bNa?dl=0"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martinengocommunication.com/" TargetMode="External"/><Relationship Id="rId2" Type="http://schemas.openxmlformats.org/officeDocument/2006/relationships/styles" Target="styles.xml"/><Relationship Id="rId16" Type="http://schemas.openxmlformats.org/officeDocument/2006/relationships/hyperlink" Target="mailto:martinengo@martinengocommunication.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xperiencealul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1314</Words>
  <Characters>7492</Characters>
  <Application>Microsoft Office Word</Application>
  <DocSecurity>0</DocSecurity>
  <Lines>62</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Wilcox</dc:creator>
  <cp:keywords/>
  <dc:description/>
  <cp:lastModifiedBy>Cinzia Martinengo (Martinengo Communication)</cp:lastModifiedBy>
  <cp:revision>4</cp:revision>
  <dcterms:created xsi:type="dcterms:W3CDTF">2021-07-06T13:44:00Z</dcterms:created>
  <dcterms:modified xsi:type="dcterms:W3CDTF">2021-07-06T13:44:00Z</dcterms:modified>
</cp:coreProperties>
</file>