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16="http://schemas.microsoft.com/office/drawing/2014/main" mc:Ignorable="w14 w15 w16se w16cid w16 w16cex w16sdtdh w16sdtfl w16du wp14">
  <w:body>
    <w:p w:rsidRPr="00FE64A9" w:rsidR="00CF44D4" w:rsidP="1A2B4D64" w:rsidRDefault="0015481F" w14:paraId="54A125AF" w14:textId="54B3FF1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suppressAutoHyphens/>
        <w:spacing w:after="300" w:line="300" w:lineRule="exact"/>
        <w:jc w:val="center"/>
        <w:rPr>
          <w:rFonts w:eastAsia="Aptos" w:cs="Calibri"/>
          <w:caps/>
          <w:spacing w:val="120"/>
          <w:sz w:val="22"/>
          <w:szCs w:val="22"/>
          <w:lang w:val="en-US"/>
        </w:rPr>
      </w:pPr>
      <w:r w:rsidRPr="00FE64A9" w:rsidR="0015481F">
        <w:rPr>
          <w:rFonts w:eastAsia="Aptos" w:cs="Calibri"/>
          <w:caps w:val="1"/>
          <w:spacing w:val="120"/>
          <w:sz w:val="22"/>
          <w:szCs w:val="22"/>
          <w:lang w:val="en-US"/>
        </w:rPr>
        <w:t>COMUNICATO STAMPA</w:t>
      </w:r>
    </w:p>
    <w:p w:rsidRPr="00FE64A9" w:rsidR="0015481F" w:rsidP="00BD1DBF" w:rsidRDefault="0015481F" w14:paraId="619407AF" w14:textId="284A3688">
      <w:pPr>
        <w:jc w:val="center"/>
        <w:rPr>
          <w:sz w:val="40"/>
          <w:szCs w:val="40"/>
          <w:lang w:val="it-IT"/>
        </w:rPr>
      </w:pPr>
      <w:r w:rsidRPr="3DB6B89A" w:rsidR="0015481F">
        <w:rPr>
          <w:sz w:val="40"/>
          <w:szCs w:val="40"/>
          <w:lang w:val="it-IT"/>
        </w:rPr>
        <w:t>AlUla</w:t>
      </w:r>
      <w:r w:rsidRPr="3DB6B89A" w:rsidR="0015481F">
        <w:rPr>
          <w:sz w:val="40"/>
          <w:szCs w:val="40"/>
          <w:lang w:val="it-IT"/>
        </w:rPr>
        <w:t xml:space="preserve"> svela Manara, </w:t>
      </w:r>
      <w:r w:rsidRPr="3DB6B89A" w:rsidR="1BF93E14">
        <w:rPr>
          <w:sz w:val="40"/>
          <w:szCs w:val="40"/>
          <w:lang w:val="it-IT"/>
        </w:rPr>
        <w:t>una destinazione iconica</w:t>
      </w:r>
      <w:r w:rsidRPr="3DB6B89A" w:rsidR="0015481F">
        <w:rPr>
          <w:sz w:val="40"/>
          <w:szCs w:val="40"/>
          <w:lang w:val="it-IT"/>
        </w:rPr>
        <w:t xml:space="preserve"> dedicat</w:t>
      </w:r>
      <w:r w:rsidRPr="3DB6B89A" w:rsidR="14D9C90E">
        <w:rPr>
          <w:sz w:val="40"/>
          <w:szCs w:val="40"/>
          <w:lang w:val="it-IT"/>
        </w:rPr>
        <w:t>a</w:t>
      </w:r>
      <w:r w:rsidRPr="3DB6B89A" w:rsidR="0015481F">
        <w:rPr>
          <w:sz w:val="40"/>
          <w:szCs w:val="40"/>
          <w:lang w:val="it-IT"/>
        </w:rPr>
        <w:t xml:space="preserve"> all’astronomia, alla scoperta e all’</w:t>
      </w:r>
      <w:r w:rsidRPr="3DB6B89A" w:rsidR="0015481F">
        <w:rPr>
          <w:sz w:val="40"/>
          <w:szCs w:val="40"/>
          <w:lang w:val="it-IT"/>
        </w:rPr>
        <w:t>astroturismo</w:t>
      </w:r>
    </w:p>
    <w:p w:rsidRPr="00FE64A9" w:rsidR="00265FC5" w:rsidP="00BD1DBF" w:rsidRDefault="00265FC5" w14:paraId="661AB77C" w14:noSpellErr="1" w14:textId="52352FC8">
      <w:pPr>
        <w:jc w:val="center"/>
        <w:rPr>
          <w:sz w:val="22"/>
          <w:szCs w:val="22"/>
          <w:lang w:val="en-GB"/>
        </w:rPr>
      </w:pPr>
      <w:r w:rsidR="00265FC5">
        <w:drawing>
          <wp:inline wp14:editId="5E73A10B" wp14:anchorId="2CCB6C46">
            <wp:extent cx="4483100" cy="2987574"/>
            <wp:effectExtent l="0" t="0" r="0" b="3810"/>
            <wp:docPr id="698536411" name="Picture 7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698536411" name="Picture 698536411"/>
                    <pic:cNvPicPr/>
                  </pic:nvPicPr>
                  <pic:blipFill>
                    <a:blip xmlns:r="http://schemas.openxmlformats.org/officeDocument/2006/relationships" r:embed="rId10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9404" cy="299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5F6CEE" w:rsidR="00FE64A9" w:rsidP="005558D0" w:rsidRDefault="00FE64A9" w14:paraId="78B466EC" w14:textId="77777777">
      <w:pPr>
        <w:pStyle w:val="Paragrafoelenco"/>
        <w:numPr>
          <w:ilvl w:val="0"/>
          <w:numId w:val="6"/>
        </w:numPr>
        <w:spacing w:after="0" w:line="300" w:lineRule="atLeast"/>
        <w:jc w:val="both"/>
        <w:rPr>
          <w:rFonts w:eastAsia="Times New Roman" w:cs="Segoe UI"/>
          <w:color w:val="000000" w:themeColor="text1"/>
          <w:kern w:val="0"/>
          <w:sz w:val="22"/>
          <w:szCs w:val="22"/>
          <w:lang w:val="it-IT" w:eastAsia="it-IT"/>
          <w14:ligatures w14:val="none"/>
        </w:rPr>
      </w:pPr>
      <w:r w:rsidRPr="005F6CEE">
        <w:rPr>
          <w:rFonts w:eastAsia="Times New Roman" w:cs="Segoe UI"/>
          <w:color w:val="000000" w:themeColor="text1"/>
          <w:kern w:val="0"/>
          <w:sz w:val="22"/>
          <w:szCs w:val="22"/>
          <w:lang w:val="it-IT" w:eastAsia="it-IT"/>
          <w14:ligatures w14:val="none"/>
        </w:rPr>
        <w:t xml:space="preserve">Firmato da </w:t>
      </w:r>
      <w:proofErr w:type="spellStart"/>
      <w:r w:rsidRPr="005F6CEE">
        <w:rPr>
          <w:rFonts w:eastAsia="Times New Roman" w:cs="Segoe UI"/>
          <w:color w:val="000000" w:themeColor="text1"/>
          <w:kern w:val="0"/>
          <w:sz w:val="22"/>
          <w:szCs w:val="22"/>
          <w:lang w:val="it-IT" w:eastAsia="it-IT"/>
          <w14:ligatures w14:val="none"/>
        </w:rPr>
        <w:t>Heatherwick</w:t>
      </w:r>
      <w:proofErr w:type="spellEnd"/>
      <w:r w:rsidRPr="005F6CEE">
        <w:rPr>
          <w:rFonts w:eastAsia="Times New Roman" w:cs="Segoe UI"/>
          <w:color w:val="000000" w:themeColor="text1"/>
          <w:kern w:val="0"/>
          <w:sz w:val="22"/>
          <w:szCs w:val="22"/>
          <w:lang w:val="it-IT" w:eastAsia="it-IT"/>
          <w14:ligatures w14:val="none"/>
        </w:rPr>
        <w:t xml:space="preserve"> Studio, Manara mette in dialogo il patrimonio celeste di </w:t>
      </w:r>
      <w:proofErr w:type="spellStart"/>
      <w:r w:rsidRPr="005F6CEE">
        <w:rPr>
          <w:rFonts w:eastAsia="Times New Roman" w:cs="Segoe UI"/>
          <w:color w:val="000000" w:themeColor="text1"/>
          <w:kern w:val="0"/>
          <w:sz w:val="22"/>
          <w:szCs w:val="22"/>
          <w:lang w:val="it-IT" w:eastAsia="it-IT"/>
          <w14:ligatures w14:val="none"/>
        </w:rPr>
        <w:t>AlUla</w:t>
      </w:r>
      <w:proofErr w:type="spellEnd"/>
      <w:r w:rsidRPr="005F6CEE">
        <w:rPr>
          <w:rFonts w:eastAsia="Times New Roman" w:cs="Segoe UI"/>
          <w:color w:val="000000" w:themeColor="text1"/>
          <w:kern w:val="0"/>
          <w:sz w:val="22"/>
          <w:szCs w:val="22"/>
          <w:lang w:val="it-IT" w:eastAsia="it-IT"/>
          <w14:ligatures w14:val="none"/>
        </w:rPr>
        <w:t xml:space="preserve"> con il futuro dell’astronomia, della ricerca scientifica e della scoperta</w:t>
      </w:r>
    </w:p>
    <w:p w:rsidRPr="005F6CEE" w:rsidR="00FE64A9" w:rsidP="005558D0" w:rsidRDefault="00FE64A9" w14:paraId="418581A0" w14:textId="46EC1952">
      <w:pPr>
        <w:pStyle w:val="Paragrafoelenco"/>
        <w:numPr>
          <w:ilvl w:val="0"/>
          <w:numId w:val="6"/>
        </w:numPr>
        <w:spacing w:after="0" w:line="300" w:lineRule="atLeast"/>
        <w:jc w:val="both"/>
        <w:rPr>
          <w:rFonts w:eastAsia="Times New Roman" w:cs="Segoe UI"/>
          <w:color w:val="000000" w:themeColor="text1"/>
          <w:kern w:val="0"/>
          <w:sz w:val="22"/>
          <w:szCs w:val="22"/>
          <w:lang w:val="it-IT" w:eastAsia="it-IT"/>
          <w14:ligatures w14:val="none"/>
        </w:rPr>
      </w:pPr>
      <w:r w:rsidRPr="005F6CEE" w:rsidR="00FE64A9">
        <w:rPr>
          <w:rFonts w:eastAsia="Times New Roman" w:cs="Segoe UI"/>
          <w:color w:val="000000" w:themeColor="text1"/>
          <w:kern w:val="0"/>
          <w:sz w:val="22"/>
          <w:szCs w:val="22"/>
          <w:lang w:val="it-IT" w:eastAsia="it-IT"/>
          <w14:ligatures w14:val="none"/>
        </w:rPr>
        <w:t xml:space="preserve">Situato all’interno del terzo Dark Sky Park più grande al mondo, il progetto unirà strutture di ricerca all’avanguardia </w:t>
      </w:r>
      <w:r w:rsidRPr="005F6CEE" w:rsidR="15A75137">
        <w:rPr>
          <w:rFonts w:eastAsia="Times New Roman" w:cs="Segoe UI"/>
          <w:color w:val="000000" w:themeColor="text1"/>
          <w:kern w:val="0"/>
          <w:sz w:val="22"/>
          <w:szCs w:val="22"/>
          <w:lang w:val="it-IT" w:eastAsia="it-IT"/>
          <w14:ligatures w14:val="none"/>
        </w:rPr>
        <w:t>e</w:t>
      </w:r>
      <w:r w:rsidRPr="005F6CEE" w:rsidR="00FE64A9">
        <w:rPr>
          <w:rFonts w:eastAsia="Times New Roman" w:cs="Segoe UI"/>
          <w:color w:val="000000" w:themeColor="text1"/>
          <w:kern w:val="0"/>
          <w:sz w:val="22"/>
          <w:szCs w:val="22"/>
          <w:lang w:val="it-IT" w:eastAsia="it-IT"/>
          <w14:ligatures w14:val="none"/>
        </w:rPr>
        <w:t xml:space="preserve"> spazi immersivi per i visitatori</w:t>
      </w:r>
    </w:p>
    <w:p w:rsidRPr="005F6CEE" w:rsidR="00FE64A9" w:rsidP="005558D0" w:rsidRDefault="00FE64A9" w14:paraId="7BEE9C14" w14:textId="7DCCC472">
      <w:pPr>
        <w:pStyle w:val="Paragrafoelenco"/>
        <w:numPr>
          <w:ilvl w:val="0"/>
          <w:numId w:val="6"/>
        </w:numPr>
        <w:spacing w:after="0" w:line="300" w:lineRule="atLeast"/>
        <w:jc w:val="both"/>
        <w:rPr>
          <w:rFonts w:eastAsia="Times New Roman" w:cs="Segoe UI"/>
          <w:color w:val="000000" w:themeColor="text1"/>
          <w:kern w:val="0"/>
          <w:sz w:val="22"/>
          <w:szCs w:val="22"/>
          <w:lang w:val="it-IT" w:eastAsia="it-IT"/>
          <w14:ligatures w14:val="none"/>
        </w:rPr>
      </w:pPr>
      <w:r w:rsidRPr="005F6CEE">
        <w:rPr>
          <w:rFonts w:eastAsia="Times New Roman" w:cs="Segoe UI"/>
          <w:color w:val="000000" w:themeColor="text1"/>
          <w:kern w:val="0"/>
          <w:sz w:val="22"/>
          <w:szCs w:val="22"/>
          <w:lang w:val="it-IT" w:eastAsia="it-IT"/>
          <w14:ligatures w14:val="none"/>
        </w:rPr>
        <w:t>L’iniziativa sostiene gli obiettivi di Saudi Vision 2030 nei settori del turismo, dell’innovazione, della ricerca scientifica e dello sviluppo sostenibile della destinazione</w:t>
      </w:r>
    </w:p>
    <w:p w:rsidRPr="00FE64A9" w:rsidR="00FE64A9" w:rsidP="005558D0" w:rsidRDefault="00FE64A9" w14:paraId="1BA6F8C4" w14:textId="77777777">
      <w:pPr>
        <w:pStyle w:val="Paragrafoelenco"/>
        <w:spacing w:after="0" w:line="300" w:lineRule="atLeast"/>
        <w:jc w:val="both"/>
        <w:rPr>
          <w:rFonts w:eastAsia="Times New Roman" w:cs="Segoe UI"/>
          <w:kern w:val="0"/>
          <w:sz w:val="22"/>
          <w:szCs w:val="22"/>
          <w:lang w:val="it-IT" w:eastAsia="it-IT"/>
          <w14:ligatures w14:val="none"/>
        </w:rPr>
      </w:pPr>
    </w:p>
    <w:p w:rsidRPr="005F6CEE" w:rsidR="005F6CEE" w:rsidP="4437E387" w:rsidRDefault="005F6CEE" w14:paraId="0DF04553" w14:textId="6D642971">
      <w:pPr>
        <w:jc w:val="both"/>
        <w:rPr>
          <w:rFonts w:eastAsia="Aptos" w:cs="Aptos"/>
          <w:spacing w:val="6"/>
          <w:sz w:val="22"/>
          <w:szCs w:val="22"/>
          <w:lang w:val="it-IT" w:eastAsia="en-GB"/>
        </w:rPr>
      </w:pPr>
      <w:r w:rsidRPr="005F6CEE" w:rsidR="005F6CEE">
        <w:rPr>
          <w:rFonts w:eastAsia="Aptos" w:cs="Aptos"/>
          <w:b w:val="1"/>
          <w:bCs w:val="1"/>
          <w:spacing w:val="6"/>
          <w:sz w:val="22"/>
          <w:szCs w:val="22"/>
          <w:lang w:val="it-IT" w:eastAsia="en-GB"/>
        </w:rPr>
        <w:t>AlUla</w:t>
      </w:r>
      <w:r w:rsidRPr="005F6CEE" w:rsidR="005F6CEE">
        <w:rPr>
          <w:rFonts w:eastAsia="Aptos" w:cs="Aptos"/>
          <w:b w:val="1"/>
          <w:bCs w:val="1"/>
          <w:spacing w:val="6"/>
          <w:sz w:val="22"/>
          <w:szCs w:val="22"/>
          <w:lang w:val="it-IT" w:eastAsia="en-GB"/>
        </w:rPr>
        <w:t>, Arabia Saudita, 1</w:t>
      </w:r>
      <w:r w:rsidRPr="005F6CEE" w:rsidR="6785EDEA">
        <w:rPr>
          <w:rFonts w:eastAsia="Aptos" w:cs="Aptos"/>
          <w:b w:val="1"/>
          <w:bCs w:val="1"/>
          <w:spacing w:val="6"/>
          <w:sz w:val="22"/>
          <w:szCs w:val="22"/>
          <w:lang w:val="it-IT" w:eastAsia="en-GB"/>
        </w:rPr>
        <w:t>9</w:t>
      </w:r>
      <w:r w:rsidRPr="005F6CEE" w:rsidR="005F6CEE">
        <w:rPr>
          <w:rFonts w:eastAsia="Aptos" w:cs="Aptos"/>
          <w:b w:val="1"/>
          <w:bCs w:val="1"/>
          <w:spacing w:val="6"/>
          <w:sz w:val="22"/>
          <w:szCs w:val="22"/>
          <w:lang w:val="it-IT" w:eastAsia="en-GB"/>
        </w:rPr>
        <w:t xml:space="preserve"> giugno 2026</w:t>
      </w:r>
      <w:r w:rsidRPr="4437E387" w:rsidR="005F6CEE">
        <w:rPr>
          <w:rFonts w:eastAsia="Aptos" w:cs="Aptos"/>
          <w:spacing w:val="6"/>
          <w:sz w:val="22"/>
          <w:szCs w:val="22"/>
          <w:lang w:val="it-IT" w:eastAsia="en-GB"/>
        </w:rPr>
        <w:t xml:space="preserve"> – Sotto alcuni dei cieli più limpidi e bui del pianeta, </w:t>
      </w:r>
      <w:r w:rsidRPr="4437E387" w:rsidR="005F6CEE">
        <w:rPr>
          <w:rFonts w:eastAsia="Aptos" w:cs="Aptos"/>
          <w:spacing w:val="6"/>
          <w:sz w:val="22"/>
          <w:szCs w:val="22"/>
          <w:lang w:val="it-IT" w:eastAsia="en-GB"/>
        </w:rPr>
        <w:t>AlUla</w:t>
      </w:r>
      <w:r w:rsidRPr="4437E387" w:rsidR="005F6CEE">
        <w:rPr>
          <w:rFonts w:eastAsia="Aptos" w:cs="Aptos"/>
          <w:spacing w:val="6"/>
          <w:sz w:val="22"/>
          <w:szCs w:val="22"/>
          <w:lang w:val="it-IT" w:eastAsia="en-GB"/>
        </w:rPr>
        <w:t xml:space="preserve"> ha svelato il progetto di </w:t>
      </w:r>
      <w:r w:rsidRPr="005F6CEE" w:rsidR="005F6CEE">
        <w:rPr>
          <w:rFonts w:eastAsia="Aptos" w:cs="Aptos"/>
          <w:b w:val="1"/>
          <w:bCs w:val="1"/>
          <w:spacing w:val="6"/>
          <w:sz w:val="22"/>
          <w:szCs w:val="22"/>
          <w:lang w:val="it-IT" w:eastAsia="en-GB"/>
        </w:rPr>
        <w:t>AlUla</w:t>
      </w:r>
      <w:r w:rsidRPr="005F6CEE" w:rsidR="005F6CEE">
        <w:rPr>
          <w:rFonts w:eastAsia="Aptos" w:cs="Aptos"/>
          <w:b w:val="1"/>
          <w:bCs w:val="1"/>
          <w:spacing w:val="6"/>
          <w:sz w:val="22"/>
          <w:szCs w:val="22"/>
          <w:lang w:val="it-IT" w:eastAsia="en-GB"/>
        </w:rPr>
        <w:t xml:space="preserve"> Manara</w:t>
      </w:r>
      <w:r w:rsidRPr="4437E387" w:rsidR="005F6CEE">
        <w:rPr>
          <w:rFonts w:eastAsia="Aptos" w:cs="Aptos"/>
          <w:spacing w:val="6"/>
          <w:sz w:val="22"/>
          <w:szCs w:val="22"/>
          <w:lang w:val="it-IT" w:eastAsia="en-GB"/>
        </w:rPr>
        <w:t>, destinazione</w:t>
      </w:r>
      <w:r w:rsidRPr="4437E387" w:rsidR="13FACABE">
        <w:rPr>
          <w:rFonts w:eastAsia="Aptos" w:cs="Aptos"/>
          <w:spacing w:val="6"/>
          <w:sz w:val="22"/>
          <w:szCs w:val="22"/>
          <w:lang w:val="it-IT" w:eastAsia="en-GB"/>
        </w:rPr>
        <w:t xml:space="preserve"> emblematica,</w:t>
      </w:r>
      <w:r w:rsidRPr="4437E387" w:rsidR="005F6CEE">
        <w:rPr>
          <w:rFonts w:eastAsia="Aptos" w:cs="Aptos"/>
          <w:spacing w:val="6"/>
          <w:sz w:val="22"/>
          <w:szCs w:val="22"/>
          <w:lang w:val="it-IT" w:eastAsia="en-GB"/>
        </w:rPr>
        <w:t xml:space="preserve"> dedicata all’astronomia, alla scoperta scientifica e all’</w:t>
      </w:r>
      <w:r w:rsidRPr="4437E387" w:rsidR="005F6CEE">
        <w:rPr>
          <w:rFonts w:eastAsia="Aptos" w:cs="Aptos"/>
          <w:spacing w:val="6"/>
          <w:sz w:val="22"/>
          <w:szCs w:val="22"/>
          <w:lang w:val="it-IT" w:eastAsia="en-GB"/>
        </w:rPr>
        <w:t>astroturismo</w:t>
      </w:r>
      <w:r w:rsidRPr="4437E387" w:rsidR="005F6CEE">
        <w:rPr>
          <w:rFonts w:eastAsia="Aptos" w:cs="Aptos"/>
          <w:spacing w:val="6"/>
          <w:sz w:val="22"/>
          <w:szCs w:val="22"/>
          <w:lang w:val="it-IT" w:eastAsia="en-GB"/>
        </w:rPr>
        <w:t>, destinata a ridefinire il modo in cui i visitatori si avvicinano al cosmo.</w:t>
      </w:r>
    </w:p>
    <w:p w:rsidRPr="005F6CEE" w:rsidR="005F6CEE" w:rsidP="4D3AE64E" w:rsidRDefault="005F6CEE" w14:paraId="05D42FD9" w14:textId="2AE4AC52">
      <w:pPr>
        <w:jc w:val="both"/>
        <w:rPr>
          <w:rFonts w:eastAsia="Aptos" w:cs="Aptos"/>
          <w:spacing w:val="6"/>
          <w:sz w:val="22"/>
          <w:szCs w:val="22"/>
          <w:lang w:val="it-IT" w:eastAsia="en-GB"/>
        </w:rPr>
      </w:pPr>
      <w:r w:rsidRPr="4D3AE64E" w:rsidR="005F6CEE">
        <w:rPr>
          <w:rFonts w:eastAsia="Aptos" w:cs="Aptos"/>
          <w:spacing w:val="6"/>
          <w:sz w:val="22"/>
          <w:szCs w:val="22"/>
          <w:lang w:val="it-IT" w:eastAsia="en-GB"/>
        </w:rPr>
        <w:t xml:space="preserve">Progettato da </w:t>
      </w:r>
      <w:r w:rsidRPr="005F6CEE" w:rsidR="005F6CEE">
        <w:rPr>
          <w:rFonts w:eastAsia="Aptos" w:cs="Aptos"/>
          <w:b w:val="1"/>
          <w:bCs w:val="1"/>
          <w:spacing w:val="6"/>
          <w:sz w:val="22"/>
          <w:szCs w:val="22"/>
          <w:lang w:val="it-IT" w:eastAsia="en-GB"/>
        </w:rPr>
        <w:t>Heatherwick</w:t>
      </w:r>
      <w:r w:rsidRPr="005F6CEE" w:rsidR="005F6CEE">
        <w:rPr>
          <w:rFonts w:eastAsia="Aptos" w:cs="Aptos"/>
          <w:b w:val="1"/>
          <w:bCs w:val="1"/>
          <w:spacing w:val="6"/>
          <w:sz w:val="22"/>
          <w:szCs w:val="22"/>
          <w:lang w:val="it-IT" w:eastAsia="en-GB"/>
        </w:rPr>
        <w:t xml:space="preserve"> Studio</w:t>
      </w:r>
      <w:r w:rsidRPr="4D3AE64E" w:rsidR="005F6CEE">
        <w:rPr>
          <w:rFonts w:eastAsia="Aptos" w:cs="Aptos"/>
          <w:spacing w:val="6"/>
          <w:sz w:val="22"/>
          <w:szCs w:val="22"/>
          <w:lang w:val="it-IT" w:eastAsia="en-GB"/>
        </w:rPr>
        <w:t xml:space="preserve"> e situato all’interno del </w:t>
      </w:r>
      <w:r w:rsidRPr="005F6CEE" w:rsidR="005F6CEE">
        <w:rPr>
          <w:rFonts w:eastAsia="Aptos" w:cs="Aptos"/>
          <w:b w:val="1"/>
          <w:bCs w:val="1"/>
          <w:spacing w:val="6"/>
          <w:sz w:val="22"/>
          <w:szCs w:val="22"/>
          <w:lang w:val="it-IT" w:eastAsia="en-GB"/>
        </w:rPr>
        <w:t>terzo Dark Sky Park più grande al mondo</w:t>
      </w:r>
      <w:r w:rsidRPr="4D3AE64E" w:rsidR="005F6CEE">
        <w:rPr>
          <w:rFonts w:eastAsia="Aptos" w:cs="Aptos"/>
          <w:spacing w:val="6"/>
          <w:sz w:val="22"/>
          <w:szCs w:val="22"/>
          <w:lang w:val="it-IT" w:eastAsia="en-GB"/>
        </w:rPr>
        <w:t xml:space="preserve">, Manara collegherà il profondo legame di </w:t>
      </w:r>
      <w:r w:rsidRPr="4D3AE64E" w:rsidR="005F6CEE">
        <w:rPr>
          <w:rFonts w:eastAsia="Aptos" w:cs="Aptos"/>
          <w:spacing w:val="6"/>
          <w:sz w:val="22"/>
          <w:szCs w:val="22"/>
          <w:lang w:val="it-IT" w:eastAsia="en-GB"/>
        </w:rPr>
        <w:t>AlUla</w:t>
      </w:r>
      <w:r w:rsidRPr="4D3AE64E" w:rsidR="005F6CEE">
        <w:rPr>
          <w:rFonts w:eastAsia="Aptos" w:cs="Aptos"/>
          <w:spacing w:val="6"/>
          <w:sz w:val="22"/>
          <w:szCs w:val="22"/>
          <w:lang w:val="it-IT" w:eastAsia="en-GB"/>
        </w:rPr>
        <w:t xml:space="preserve"> con il </w:t>
      </w:r>
      <w:r w:rsidRPr="4D3AE64E" w:rsidR="005F6CEE">
        <w:rPr>
          <w:rFonts w:eastAsia="Aptos" w:cs="Aptos"/>
          <w:spacing w:val="6"/>
          <w:sz w:val="22"/>
          <w:szCs w:val="22"/>
          <w:lang w:val="it-IT" w:eastAsia="en-GB"/>
        </w:rPr>
        <w:t xml:space="preserve">cielo alle</w:t>
      </w:r>
      <w:r w:rsidRPr="4D3AE64E" w:rsidR="005F6CEE">
        <w:rPr>
          <w:rFonts w:eastAsia="Aptos" w:cs="Aptos"/>
          <w:spacing w:val="6"/>
          <w:sz w:val="22"/>
          <w:szCs w:val="22"/>
          <w:lang w:val="it-IT" w:eastAsia="en-GB"/>
        </w:rPr>
        <w:t xml:space="preserve"> prospettive future della ricerca astronomica, dando vita a una destinazione internazionale dedicata alla conoscenza, all’ispirazione e all’esplorazione.</w:t>
      </w:r>
    </w:p>
    <w:p w:rsidRPr="005F6CEE" w:rsidR="005F6CEE" w:rsidP="005558D0" w:rsidRDefault="005F6CEE" w14:paraId="66B2400F" w14:textId="2723850E">
      <w:pPr>
        <w:jc w:val="both"/>
        <w:rPr>
          <w:rFonts w:eastAsia="Aptos" w:cs="Aptos"/>
          <w:bCs/>
          <w:spacing w:val="6"/>
          <w:sz w:val="22"/>
          <w:szCs w:val="22"/>
          <w:lang w:val="it-IT" w:eastAsia="en-GB"/>
        </w:rPr>
      </w:pPr>
      <w:r w:rsidRPr="4D3AE64E" w:rsidR="005F6CEE">
        <w:rPr>
          <w:rFonts w:eastAsia="Aptos" w:cs="Aptos"/>
          <w:spacing w:val="6"/>
          <w:sz w:val="22"/>
          <w:szCs w:val="22"/>
          <w:lang w:val="it-IT" w:eastAsia="en-GB"/>
        </w:rPr>
        <w:t xml:space="preserve">Il design del progetto è stato recentemente approvato dal </w:t>
      </w:r>
      <w:r w:rsidRPr="005F6CEE" w:rsidR="005F6CEE">
        <w:rPr>
          <w:rFonts w:eastAsia="Aptos" w:cs="Aptos"/>
          <w:b w:val="1"/>
          <w:bCs w:val="1"/>
          <w:spacing w:val="6"/>
          <w:sz w:val="22"/>
          <w:szCs w:val="22"/>
          <w:lang w:val="it-IT" w:eastAsia="en-GB"/>
        </w:rPr>
        <w:t xml:space="preserve">Board of Directors della Royal Commission for </w:t>
      </w:r>
      <w:proofErr w:type="spellStart"/>
      <w:r w:rsidRPr="005F6CEE" w:rsidR="005F6CEE">
        <w:rPr>
          <w:rFonts w:eastAsia="Aptos" w:cs="Aptos"/>
          <w:b w:val="1"/>
          <w:bCs w:val="1"/>
          <w:spacing w:val="6"/>
          <w:sz w:val="22"/>
          <w:szCs w:val="22"/>
          <w:lang w:val="it-IT" w:eastAsia="en-GB"/>
        </w:rPr>
        <w:t>AlUla</w:t>
      </w:r>
      <w:proofErr w:type="spellEnd"/>
      <w:r w:rsidRPr="005F6CEE" w:rsidR="005F6CEE">
        <w:rPr>
          <w:rFonts w:eastAsia="Aptos" w:cs="Aptos"/>
          <w:b w:val="1"/>
          <w:bCs w:val="1"/>
          <w:spacing w:val="6"/>
          <w:sz w:val="22"/>
          <w:szCs w:val="22"/>
          <w:lang w:val="it-IT" w:eastAsia="en-GB"/>
        </w:rPr>
        <w:t xml:space="preserve"> (RCU)</w:t>
      </w:r>
      <w:r w:rsidRPr="4D3AE64E" w:rsidR="005F6CEE">
        <w:rPr>
          <w:rFonts w:eastAsia="Aptos" w:cs="Aptos"/>
          <w:spacing w:val="6"/>
          <w:sz w:val="22"/>
          <w:szCs w:val="22"/>
          <w:lang w:val="it-IT" w:eastAsia="en-GB"/>
        </w:rPr>
        <w:t xml:space="preserve"> nell’ambito delle più ampie ambizioni del Regno di rafforzare il proprio posizionamento nei campi dell’astronomia, della ricerca scientifica, dell’innovazione e dello sviluppo sostenibile della destinazione, in linea con </w:t>
      </w:r>
      <w:r w:rsidRPr="005F6CEE" w:rsidR="005F6CEE">
        <w:rPr>
          <w:rFonts w:eastAsia="Aptos" w:cs="Aptos"/>
          <w:b w:val="1"/>
          <w:bCs w:val="1"/>
          <w:spacing w:val="6"/>
          <w:sz w:val="22"/>
          <w:szCs w:val="22"/>
          <w:lang w:val="it-IT" w:eastAsia="en-GB"/>
        </w:rPr>
        <w:t>Saudi Vision 2030</w:t>
      </w:r>
      <w:r w:rsidRPr="4D3AE64E" w:rsidR="005F6CEE">
        <w:rPr>
          <w:rFonts w:eastAsia="Aptos" w:cs="Aptos"/>
          <w:spacing w:val="6"/>
          <w:sz w:val="22"/>
          <w:szCs w:val="22"/>
          <w:lang w:val="it-IT" w:eastAsia="en-GB"/>
        </w:rPr>
        <w:t>.</w:t>
      </w:r>
    </w:p>
    <w:p w:rsidRPr="00CF3C08" w:rsidR="00CF3C08" w:rsidP="4D3AE64E" w:rsidRDefault="00CF3C08" w14:paraId="32795D1F" w14:textId="7273F01B">
      <w:pPr>
        <w:spacing w:line="300" w:lineRule="auto"/>
        <w:jc w:val="both"/>
        <w:rPr>
          <w:rFonts w:eastAsia="Aptos" w:cs="Aptos"/>
          <w:spacing w:val="6"/>
          <w:sz w:val="22"/>
          <w:szCs w:val="22"/>
          <w:lang w:val="it-IT" w:eastAsia="en-GB"/>
        </w:rPr>
      </w:pPr>
      <w:r w:rsidRPr="4D3AE64E" w:rsidR="00CF3C08">
        <w:rPr>
          <w:rFonts w:eastAsia="Aptos" w:cs="Aptos"/>
          <w:spacing w:val="6"/>
          <w:sz w:val="22"/>
          <w:szCs w:val="22"/>
          <w:lang w:val="it-IT" w:eastAsia="en-GB"/>
        </w:rPr>
        <w:t xml:space="preserve">Tra i più rilevanti sviluppi turistici e scientifici annunciati ad </w:t>
      </w:r>
      <w:r w:rsidRPr="4D3AE64E" w:rsidR="00CF3C08">
        <w:rPr>
          <w:rFonts w:eastAsia="Aptos" w:cs="Aptos"/>
          <w:spacing w:val="6"/>
          <w:sz w:val="22"/>
          <w:szCs w:val="22"/>
          <w:lang w:val="it-IT" w:eastAsia="en-GB"/>
        </w:rPr>
        <w:t>AlUla</w:t>
      </w:r>
      <w:r w:rsidRPr="4D3AE64E" w:rsidR="00CF3C08">
        <w:rPr>
          <w:rFonts w:eastAsia="Aptos" w:cs="Aptos"/>
          <w:spacing w:val="6"/>
          <w:sz w:val="22"/>
          <w:szCs w:val="22"/>
          <w:lang w:val="it-IT" w:eastAsia="en-GB"/>
        </w:rPr>
        <w:t xml:space="preserve">, Manara contribuirà a sostenere l’ambizione dell’Arabia Saudita di affermarsi come punto di riferimento globale per l’astronomia e le scienze spaziali, </w:t>
      </w:r>
      <w:r w:rsidRPr="4D3AE64E" w:rsidR="5B7E399B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it-IT"/>
        </w:rPr>
        <w:t>creando al contempo una destinazione di livello mondiale per l’esplorazione, l’apprendimento e l’ispirazione.</w:t>
      </w:r>
      <w:proofErr w:type="spellStart"/>
      <w:proofErr w:type="spellEnd"/>
    </w:p>
    <w:p w:rsidRPr="00CF3C08" w:rsidR="00CF3C08" w:rsidP="4D3AE64E" w:rsidRDefault="00CF3C08" w14:paraId="013E67EF" w14:textId="25ACD558">
      <w:pPr>
        <w:jc w:val="both"/>
        <w:rPr>
          <w:rFonts w:eastAsia="Aptos" w:cs="Aptos"/>
          <w:spacing w:val="6"/>
          <w:sz w:val="22"/>
          <w:szCs w:val="22"/>
          <w:lang w:val="it-IT" w:eastAsia="en-GB"/>
        </w:rPr>
      </w:pPr>
      <w:r w:rsidRPr="4D3AE64E" w:rsidR="00CF3C08">
        <w:rPr>
          <w:rFonts w:eastAsia="Aptos" w:cs="Aptos"/>
          <w:spacing w:val="6"/>
          <w:sz w:val="22"/>
          <w:szCs w:val="22"/>
          <w:lang w:val="it-IT" w:eastAsia="en-GB"/>
        </w:rPr>
        <w:t xml:space="preserve">Radicato nella </w:t>
      </w:r>
      <w:r w:rsidRPr="4D3AE64E" w:rsidR="235367A4">
        <w:rPr>
          <w:rFonts w:eastAsia="Aptos" w:cs="Aptos"/>
          <w:spacing w:val="6"/>
          <w:sz w:val="22"/>
          <w:szCs w:val="22"/>
          <w:lang w:val="it-IT" w:eastAsia="en-GB"/>
        </w:rPr>
        <w:t xml:space="preserve">storica</w:t>
      </w:r>
      <w:r w:rsidRPr="4D3AE64E" w:rsidR="00CF3C08">
        <w:rPr>
          <w:rFonts w:eastAsia="Aptos" w:cs="Aptos"/>
          <w:spacing w:val="6"/>
          <w:sz w:val="22"/>
          <w:szCs w:val="22"/>
          <w:lang w:val="it-IT" w:eastAsia="en-GB"/>
        </w:rPr>
        <w:t xml:space="preserve"> relazione di </w:t>
      </w:r>
      <w:r w:rsidRPr="4D3AE64E" w:rsidR="00CF3C08">
        <w:rPr>
          <w:rFonts w:eastAsia="Aptos" w:cs="Aptos"/>
          <w:spacing w:val="6"/>
          <w:sz w:val="22"/>
          <w:szCs w:val="22"/>
          <w:lang w:val="it-IT" w:eastAsia="en-GB"/>
        </w:rPr>
        <w:t>AlUla</w:t>
      </w:r>
      <w:r w:rsidRPr="4D3AE64E" w:rsidR="00CF3C08">
        <w:rPr>
          <w:rFonts w:eastAsia="Aptos" w:cs="Aptos"/>
          <w:spacing w:val="6"/>
          <w:sz w:val="22"/>
          <w:szCs w:val="22"/>
          <w:lang w:val="it-IT" w:eastAsia="en-GB"/>
        </w:rPr>
        <w:t xml:space="preserve"> con le stelle</w:t>
      </w:r>
      <w:r w:rsidRPr="4D3AE64E" w:rsidR="37302D69">
        <w:rPr>
          <w:rFonts w:eastAsia="Aptos" w:cs="Aptos"/>
          <w:spacing w:val="6"/>
          <w:sz w:val="22"/>
          <w:szCs w:val="22"/>
          <w:lang w:val="it-IT" w:eastAsia="en-GB"/>
        </w:rPr>
        <w:t xml:space="preserve"> e nelle tradizioni della navigazione celeste</w:t>
      </w:r>
      <w:r w:rsidRPr="4D3AE64E" w:rsidR="00CF3C08">
        <w:rPr>
          <w:rFonts w:eastAsia="Aptos" w:cs="Aptos"/>
          <w:spacing w:val="6"/>
          <w:sz w:val="22"/>
          <w:szCs w:val="22"/>
          <w:lang w:val="it-IT" w:eastAsia="en-GB"/>
        </w:rPr>
        <w:t xml:space="preserve">, il progetto contribuirà a preservare e valorizzare questo patrimonio immateriale attraverso una prospettiva scientifica contemporanea. Il concept unisce infatti </w:t>
      </w:r>
      <w:r w:rsidRPr="00CF3C08" w:rsidR="00CF3C08">
        <w:rPr>
          <w:rFonts w:eastAsia="Aptos" w:cs="Aptos"/>
          <w:b w:val="1"/>
          <w:bCs w:val="1"/>
          <w:spacing w:val="6"/>
          <w:sz w:val="22"/>
          <w:szCs w:val="22"/>
          <w:lang w:val="it-IT" w:eastAsia="en-GB"/>
        </w:rPr>
        <w:t>astronomia, ricerca, formazione e fruizione pubblica</w:t>
      </w:r>
      <w:r w:rsidRPr="4D3AE64E" w:rsidR="00CF3C08">
        <w:rPr>
          <w:rFonts w:eastAsia="Aptos" w:cs="Aptos"/>
          <w:spacing w:val="6"/>
          <w:sz w:val="22"/>
          <w:szCs w:val="22"/>
          <w:lang w:val="it-IT" w:eastAsia="en-GB"/>
        </w:rPr>
        <w:t>, creando nuove opportunità di apprendimento, innovazione e scoperta culturale.</w:t>
      </w:r>
    </w:p>
    <w:p w:rsidR="00813FEF" w:rsidP="4D3AE64E" w:rsidRDefault="00813FEF" w14:paraId="47637110" w14:textId="7C0970B6">
      <w:pPr>
        <w:pStyle w:val="Normale"/>
        <w:suppressLineNumbers w:val="0"/>
        <w:bidi w:val="0"/>
        <w:spacing w:before="0" w:beforeAutospacing="off" w:after="160" w:afterAutospacing="off" w:line="278" w:lineRule="auto"/>
        <w:ind w:left="0" w:right="0"/>
        <w:jc w:val="both"/>
        <w:rPr>
          <w:rFonts w:eastAsia="Aptos" w:cs="Aptos"/>
          <w:sz w:val="22"/>
          <w:szCs w:val="22"/>
          <w:lang w:val="it-IT" w:eastAsia="en-GB"/>
        </w:rPr>
      </w:pPr>
      <w:proofErr w:type="spellStart"/>
      <w:proofErr w:type="spellEnd"/>
      <w:r w:rsidRPr="4D3AE64E" w:rsidR="4786E3A0">
        <w:rPr>
          <w:rFonts w:eastAsia="Aptos" w:cs="Aptos"/>
          <w:noProof w:val="0"/>
          <w:sz w:val="22"/>
          <w:szCs w:val="22"/>
          <w:lang w:val="it-IT" w:eastAsia="en-GB"/>
        </w:rPr>
        <w:t>L’annuncio rafforza inoltre la posizione dell’Arabia Saudita come hub globale emergente per l’astronomia e le scienze spaziali, creando al contempo</w:t>
      </w:r>
      <w:r w:rsidRPr="4D3AE64E" w:rsidR="00813FEF">
        <w:rPr>
          <w:rFonts w:eastAsia="Aptos" w:cs="Aptos"/>
          <w:sz w:val="22"/>
          <w:szCs w:val="22"/>
          <w:lang w:val="it-IT" w:eastAsia="en-GB"/>
        </w:rPr>
        <w:t xml:space="preserve"> una nuova motivazione di viaggio per il pubblico internazionale.</w:t>
      </w:r>
    </w:p>
    <w:p w:rsidRPr="00CF3C08" w:rsidR="00BF5BE1" w:rsidP="4D3AE64E" w:rsidRDefault="00CF3C08" w14:paraId="18A8A400" w14:textId="16D4C9DB">
      <w:pPr>
        <w:jc w:val="both"/>
        <w:rPr>
          <w:rFonts w:eastAsia="Aptos" w:cs="Aptos"/>
          <w:spacing w:val="6"/>
          <w:sz w:val="22"/>
          <w:szCs w:val="22"/>
          <w:lang w:val="it-IT" w:eastAsia="en-GB"/>
        </w:rPr>
      </w:pPr>
      <w:r w:rsidRPr="4D3AE64E" w:rsidR="00CF3C08">
        <w:rPr>
          <w:rFonts w:eastAsia="Aptos" w:cs="Aptos"/>
          <w:spacing w:val="6"/>
          <w:sz w:val="22"/>
          <w:szCs w:val="22"/>
          <w:lang w:val="it-IT" w:eastAsia="en-GB"/>
        </w:rPr>
        <w:t xml:space="preserve">Più che un osservatorio tradizionale, </w:t>
      </w:r>
      <w:r w:rsidRPr="00CF3C08" w:rsidR="00CF3C08">
        <w:rPr>
          <w:rFonts w:eastAsia="Aptos" w:cs="Aptos"/>
          <w:b w:val="1"/>
          <w:bCs w:val="1"/>
          <w:spacing w:val="6"/>
          <w:sz w:val="22"/>
          <w:szCs w:val="22"/>
          <w:lang w:val="it-IT" w:eastAsia="en-GB"/>
        </w:rPr>
        <w:t>AlUla</w:t>
      </w:r>
      <w:r w:rsidRPr="00CF3C08" w:rsidR="00CF3C08">
        <w:rPr>
          <w:rFonts w:eastAsia="Aptos" w:cs="Aptos"/>
          <w:b w:val="1"/>
          <w:bCs w:val="1"/>
          <w:spacing w:val="6"/>
          <w:sz w:val="22"/>
          <w:szCs w:val="22"/>
          <w:lang w:val="it-IT" w:eastAsia="en-GB"/>
        </w:rPr>
        <w:t xml:space="preserve"> Manara</w:t>
      </w:r>
      <w:r w:rsidRPr="4D3AE64E" w:rsidR="00CF3C08">
        <w:rPr>
          <w:rFonts w:eastAsia="Aptos" w:cs="Aptos"/>
          <w:spacing w:val="6"/>
          <w:sz w:val="22"/>
          <w:szCs w:val="22"/>
          <w:lang w:val="it-IT" w:eastAsia="en-GB"/>
        </w:rPr>
        <w:t xml:space="preserve"> è stato concepito come un luogo in cui visitatori, studiosi e appassionati di astronomia potranno entrare in contatto diretto con le meraviglie dell’universo attraverso installazioni immersive, </w:t>
      </w:r>
      <w:r w:rsidRPr="4D3AE64E" w:rsidR="01010F98">
        <w:rPr>
          <w:rFonts w:eastAsia="Aptos" w:cs="Aptos"/>
          <w:spacing w:val="6"/>
          <w:sz w:val="22"/>
          <w:szCs w:val="22"/>
          <w:lang w:val="it-IT" w:eastAsia="en-GB"/>
        </w:rPr>
        <w:t xml:space="preserve">scoperta scientifica</w:t>
      </w:r>
      <w:r w:rsidRPr="4D3AE64E" w:rsidR="00CF3C08">
        <w:rPr>
          <w:rFonts w:eastAsia="Aptos" w:cs="Aptos"/>
          <w:spacing w:val="6"/>
          <w:sz w:val="22"/>
          <w:szCs w:val="22"/>
          <w:lang w:val="it-IT" w:eastAsia="en-GB"/>
        </w:rPr>
        <w:t xml:space="preserve"> e </w:t>
      </w:r>
      <w:r w:rsidRPr="4D3AE64E" w:rsidR="5A57880C">
        <w:rPr>
          <w:rFonts w:eastAsia="Aptos" w:cs="Aptos"/>
          <w:spacing w:val="6"/>
          <w:sz w:val="22"/>
          <w:szCs w:val="22"/>
          <w:lang w:val="it-IT" w:eastAsia="en-GB"/>
        </w:rPr>
        <w:t xml:space="preserve">apprendimento pratico</w:t>
      </w:r>
      <w:r w:rsidRPr="4D3AE64E" w:rsidR="00CF3C08">
        <w:rPr>
          <w:rFonts w:eastAsia="Aptos" w:cs="Aptos"/>
          <w:spacing w:val="6"/>
          <w:sz w:val="22"/>
          <w:szCs w:val="22"/>
          <w:lang w:val="it-IT" w:eastAsia="en-GB"/>
        </w:rPr>
        <w:t xml:space="preserve">.</w:t>
      </w:r>
    </w:p>
    <w:p w:rsidRPr="00BF5BE1" w:rsidR="00BF5BE1" w:rsidP="4D3AE64E" w:rsidRDefault="00BF5BE1" w14:paraId="038B0199" w14:textId="660A7B82">
      <w:pPr>
        <w:jc w:val="both"/>
        <w:rPr>
          <w:rFonts w:eastAsia="Aptos" w:cs="Aptos"/>
          <w:color w:val="000000" w:themeColor="text1"/>
          <w:spacing w:val="6"/>
          <w:sz w:val="22"/>
          <w:szCs w:val="22"/>
          <w:lang w:val="it-IT" w:eastAsia="en-GB"/>
        </w:rPr>
      </w:pPr>
      <w:r w:rsidRPr="4D3AE64E" w:rsidR="00BF5BE1">
        <w:rPr>
          <w:rFonts w:eastAsia="Aptos" w:cs="Aptos"/>
          <w:color w:val="000000" w:themeColor="text1"/>
          <w:spacing w:val="6"/>
          <w:sz w:val="22"/>
          <w:szCs w:val="22"/>
          <w:lang w:val="it-IT" w:eastAsia="en-GB"/>
        </w:rPr>
        <w:t xml:space="preserve">La struttura principale destinata al pubblico ospiterà mostre immersive, gallerie, un planetario, un ristorante e una terrazza panoramica per l’osservazione del cielo, offrendo un percorso che mette in relazione il patrimonio astronomico di </w:t>
      </w:r>
      <w:r w:rsidRPr="4D3AE64E" w:rsidR="00BF5BE1">
        <w:rPr>
          <w:rFonts w:eastAsia="Aptos" w:cs="Aptos"/>
          <w:color w:val="000000" w:themeColor="text1"/>
          <w:spacing w:val="6"/>
          <w:sz w:val="22"/>
          <w:szCs w:val="22"/>
          <w:lang w:val="it-IT" w:eastAsia="en-GB"/>
        </w:rPr>
        <w:t>AlUla</w:t>
      </w:r>
      <w:r w:rsidRPr="4D3AE64E" w:rsidR="00BF5BE1">
        <w:rPr>
          <w:rFonts w:eastAsia="Aptos" w:cs="Aptos"/>
          <w:color w:val="000000" w:themeColor="text1"/>
          <w:spacing w:val="6"/>
          <w:sz w:val="22"/>
          <w:szCs w:val="22"/>
          <w:lang w:val="it-IT" w:eastAsia="en-GB"/>
        </w:rPr>
        <w:t xml:space="preserve"> con il futuro dell’esplorazione spaziale. Accanto alle </w:t>
      </w:r>
      <w:r w:rsidRPr="4D3AE64E" w:rsidR="6D9417D8">
        <w:rPr>
          <w:rFonts w:eastAsia="Aptos" w:cs="Aptos"/>
          <w:color w:val="000000" w:themeColor="text1"/>
          <w:spacing w:val="6"/>
          <w:sz w:val="22"/>
          <w:szCs w:val="22"/>
          <w:lang w:val="it-IT" w:eastAsia="en-GB"/>
        </w:rPr>
        <w:t xml:space="preserve">esperienze interattive</w:t>
      </w:r>
      <w:r w:rsidRPr="4D3AE64E" w:rsidR="00BF5BE1">
        <w:rPr>
          <w:rFonts w:eastAsia="Aptos" w:cs="Aptos"/>
          <w:color w:val="000000" w:themeColor="text1"/>
          <w:spacing w:val="6"/>
          <w:sz w:val="22"/>
          <w:szCs w:val="22"/>
          <w:lang w:val="it-IT" w:eastAsia="en-GB"/>
        </w:rPr>
        <w:t xml:space="preserve">, il complesso sarà anche sede di ricerca scientifica attiva, offrendo un’opportunità rara di assistere da vicino ai processi della scoperta.</w:t>
      </w:r>
    </w:p>
    <w:p w:rsidRPr="00D83609" w:rsidR="00D83609" w:rsidP="4D3AE64E" w:rsidRDefault="00D83609" w14:paraId="0413DA31" w14:textId="5CF040CC">
      <w:pPr>
        <w:jc w:val="both"/>
        <w:rPr>
          <w:rFonts w:eastAsia="Aptos" w:cs="Aptos"/>
          <w:spacing w:val="6"/>
          <w:sz w:val="22"/>
          <w:szCs w:val="22"/>
          <w:lang w:val="it-IT" w:eastAsia="en-GB"/>
        </w:rPr>
      </w:pPr>
      <w:r w:rsidRPr="4D3AE64E" w:rsidR="00D83609">
        <w:rPr>
          <w:rFonts w:eastAsia="Aptos" w:cs="Aptos"/>
          <w:spacing w:val="6"/>
          <w:sz w:val="22"/>
          <w:szCs w:val="22"/>
          <w:lang w:val="it-IT" w:eastAsia="en-GB"/>
        </w:rPr>
        <w:t xml:space="preserve">Situato tra la </w:t>
      </w:r>
      <w:r w:rsidRPr="4D3AE64E" w:rsidR="00D83609">
        <w:rPr>
          <w:rFonts w:eastAsia="Aptos" w:cs="Aptos"/>
          <w:spacing w:val="6"/>
          <w:sz w:val="22"/>
          <w:szCs w:val="22"/>
          <w:lang w:val="it-IT" w:eastAsia="en-GB"/>
        </w:rPr>
        <w:t>Gharameel</w:t>
      </w:r>
      <w:r w:rsidRPr="4D3AE64E" w:rsidR="00D83609">
        <w:rPr>
          <w:rFonts w:eastAsia="Aptos" w:cs="Aptos"/>
          <w:spacing w:val="6"/>
          <w:sz w:val="22"/>
          <w:szCs w:val="22"/>
          <w:lang w:val="it-IT" w:eastAsia="en-GB"/>
        </w:rPr>
        <w:t xml:space="preserve"> Nature Reserve e la </w:t>
      </w:r>
      <w:r w:rsidRPr="4D3AE64E" w:rsidR="00D83609">
        <w:rPr>
          <w:rFonts w:eastAsia="Aptos" w:cs="Aptos"/>
          <w:spacing w:val="6"/>
          <w:sz w:val="22"/>
          <w:szCs w:val="22"/>
          <w:lang w:val="it-IT" w:eastAsia="en-GB"/>
        </w:rPr>
        <w:t>Harrat</w:t>
      </w:r>
      <w:r w:rsidRPr="4D3AE64E" w:rsidR="00D83609">
        <w:rPr>
          <w:rFonts w:eastAsia="Aptos" w:cs="Aptos"/>
          <w:spacing w:val="6"/>
          <w:sz w:val="22"/>
          <w:szCs w:val="22"/>
          <w:lang w:val="it-IT" w:eastAsia="en-GB"/>
        </w:rPr>
        <w:t xml:space="preserve"> </w:t>
      </w:r>
      <w:r w:rsidRPr="4D3AE64E" w:rsidR="00D83609">
        <w:rPr>
          <w:rFonts w:eastAsia="Aptos" w:cs="Aptos"/>
          <w:spacing w:val="6"/>
          <w:sz w:val="22"/>
          <w:szCs w:val="22"/>
          <w:lang w:val="it-IT" w:eastAsia="en-GB"/>
        </w:rPr>
        <w:t>Uwayrid</w:t>
      </w:r>
      <w:r w:rsidRPr="4D3AE64E" w:rsidR="00D83609">
        <w:rPr>
          <w:rFonts w:eastAsia="Aptos" w:cs="Aptos"/>
          <w:spacing w:val="6"/>
          <w:sz w:val="22"/>
          <w:szCs w:val="22"/>
          <w:lang w:val="it-IT" w:eastAsia="en-GB"/>
        </w:rPr>
        <w:t xml:space="preserve"> Reserve, il sito di Manara sorgerà sotto alcuni dei cieli più limpidi della Terra e rappresenterà una porta d’accesso al primo Dark Sky Park della regione</w:t>
      </w:r>
      <w:r w:rsidRPr="4D3AE64E" w:rsidR="36AB9280">
        <w:rPr>
          <w:rFonts w:eastAsia="Aptos" w:cs="Aptos"/>
          <w:spacing w:val="6"/>
          <w:sz w:val="22"/>
          <w:szCs w:val="22"/>
          <w:lang w:val="it-IT" w:eastAsia="en-GB"/>
        </w:rPr>
        <w:t xml:space="preserve">,</w:t>
      </w:r>
      <w:r w:rsidRPr="4D3AE64E" w:rsidR="00D83609">
        <w:rPr>
          <w:rFonts w:eastAsia="Aptos" w:cs="Aptos"/>
          <w:spacing w:val="6"/>
          <w:sz w:val="22"/>
          <w:szCs w:val="22"/>
          <w:lang w:val="it-IT" w:eastAsia="en-GB"/>
        </w:rPr>
        <w:t xml:space="preserve"> </w:t>
      </w:r>
      <w:r w:rsidRPr="4D3AE64E" w:rsidR="6E7476FF">
        <w:rPr>
          <w:rFonts w:eastAsia="Aptos" w:cs="Aptos"/>
          <w:spacing w:val="6"/>
          <w:sz w:val="22"/>
          <w:szCs w:val="22"/>
          <w:lang w:val="it-IT" w:eastAsia="en-GB"/>
        </w:rPr>
        <w:t xml:space="preserve">i</w:t>
      </w:r>
      <w:r w:rsidRPr="4D3AE64E" w:rsidR="00D83609">
        <w:rPr>
          <w:rFonts w:eastAsia="Aptos" w:cs="Aptos"/>
          <w:spacing w:val="6"/>
          <w:sz w:val="22"/>
          <w:szCs w:val="22"/>
          <w:lang w:val="it-IT" w:eastAsia="en-GB"/>
        </w:rPr>
        <w:t xml:space="preserve">l terzo più esteso al mondo.</w:t>
      </w:r>
    </w:p>
    <w:p w:rsidRPr="00D83609" w:rsidR="00D83609" w:rsidP="005558D0" w:rsidRDefault="00D83609" w14:paraId="7335B7CC" w14:textId="26204156">
      <w:pPr>
        <w:jc w:val="both"/>
        <w:rPr>
          <w:rFonts w:eastAsia="Aptos" w:cs="Aptos"/>
          <w:bCs/>
          <w:spacing w:val="6"/>
          <w:sz w:val="22"/>
          <w:szCs w:val="22"/>
          <w:lang w:val="it-IT" w:eastAsia="en-GB"/>
        </w:rPr>
      </w:pPr>
      <w:r w:rsidRPr="4D3AE64E" w:rsidR="00D83609">
        <w:rPr>
          <w:rFonts w:eastAsia="Aptos" w:cs="Aptos"/>
          <w:spacing w:val="6"/>
          <w:sz w:val="22"/>
          <w:szCs w:val="22"/>
          <w:lang w:val="it-IT" w:eastAsia="en-GB"/>
        </w:rPr>
        <w:t xml:space="preserve">Il progetto si inserisce nella crescente reputazione di </w:t>
      </w:r>
      <w:proofErr w:type="spellStart"/>
      <w:r w:rsidRPr="4D3AE64E" w:rsidR="00D83609">
        <w:rPr>
          <w:rFonts w:eastAsia="Aptos" w:cs="Aptos"/>
          <w:spacing w:val="6"/>
          <w:sz w:val="22"/>
          <w:szCs w:val="22"/>
          <w:lang w:val="it-IT" w:eastAsia="en-GB"/>
        </w:rPr>
        <w:t>AlUla</w:t>
      </w:r>
      <w:proofErr w:type="spellEnd"/>
      <w:r w:rsidRPr="4D3AE64E" w:rsidR="00D83609">
        <w:rPr>
          <w:rFonts w:eastAsia="Aptos" w:cs="Aptos"/>
          <w:spacing w:val="6"/>
          <w:sz w:val="22"/>
          <w:szCs w:val="22"/>
          <w:lang w:val="it-IT" w:eastAsia="en-GB"/>
        </w:rPr>
        <w:t xml:space="preserve"> come destinazione di riferimento per l’</w:t>
      </w:r>
      <w:proofErr w:type="spellStart"/>
      <w:r w:rsidRPr="4D3AE64E" w:rsidR="00D83609">
        <w:rPr>
          <w:rFonts w:eastAsia="Aptos" w:cs="Aptos"/>
          <w:spacing w:val="6"/>
          <w:sz w:val="22"/>
          <w:szCs w:val="22"/>
          <w:lang w:val="it-IT" w:eastAsia="en-GB"/>
        </w:rPr>
        <w:t>astroturismo</w:t>
      </w:r>
      <w:proofErr w:type="spellEnd"/>
      <w:r w:rsidRPr="4D3AE64E" w:rsidR="00D83609">
        <w:rPr>
          <w:rFonts w:eastAsia="Aptos" w:cs="Aptos"/>
          <w:spacing w:val="6"/>
          <w:sz w:val="22"/>
          <w:szCs w:val="22"/>
          <w:lang w:val="it-IT" w:eastAsia="en-GB"/>
        </w:rPr>
        <w:t xml:space="preserve">, sostenuta dalle certificazioni Dark Sky Park, dalla </w:t>
      </w:r>
      <w:proofErr w:type="spellStart"/>
      <w:r w:rsidRPr="4D3AE64E" w:rsidR="00D83609">
        <w:rPr>
          <w:rFonts w:eastAsia="Aptos" w:cs="Aptos"/>
          <w:spacing w:val="6"/>
          <w:sz w:val="22"/>
          <w:szCs w:val="22"/>
          <w:lang w:val="it-IT" w:eastAsia="en-GB"/>
        </w:rPr>
        <w:t>Astrotourism</w:t>
      </w:r>
      <w:proofErr w:type="spellEnd"/>
      <w:r w:rsidRPr="4D3AE64E" w:rsidR="00D83609">
        <w:rPr>
          <w:rFonts w:eastAsia="Aptos" w:cs="Aptos"/>
          <w:spacing w:val="6"/>
          <w:sz w:val="22"/>
          <w:szCs w:val="22"/>
          <w:lang w:val="it-IT" w:eastAsia="en-GB"/>
        </w:rPr>
        <w:t xml:space="preserve"> Policy, dalle iniziative astronomiche rivolte alla comunità locale e dal più </w:t>
      </w:r>
      <w:r w:rsidRPr="4D3AE64E" w:rsidR="00D83609">
        <w:rPr>
          <w:rFonts w:eastAsia="Aptos" w:cs="Aptos"/>
          <w:spacing w:val="6"/>
          <w:sz w:val="22"/>
          <w:szCs w:val="22"/>
          <w:lang w:val="it-IT" w:eastAsia="en-GB"/>
        </w:rPr>
        <w:t xml:space="preserve">ampio programma </w:t>
      </w:r>
      <w:proofErr w:type="spellStart"/>
      <w:r w:rsidRPr="4D3AE64E" w:rsidR="00D83609">
        <w:rPr>
          <w:rFonts w:eastAsia="Aptos" w:cs="Aptos"/>
          <w:spacing w:val="6"/>
          <w:sz w:val="22"/>
          <w:szCs w:val="22"/>
          <w:lang w:val="it-IT" w:eastAsia="en-GB"/>
        </w:rPr>
        <w:t>AlUla</w:t>
      </w:r>
      <w:proofErr w:type="spellEnd"/>
      <w:r w:rsidRPr="4D3AE64E" w:rsidR="00D83609">
        <w:rPr>
          <w:rFonts w:eastAsia="Aptos" w:cs="Aptos"/>
          <w:spacing w:val="6"/>
          <w:sz w:val="22"/>
          <w:szCs w:val="22"/>
          <w:lang w:val="it-IT" w:eastAsia="en-GB"/>
        </w:rPr>
        <w:t xml:space="preserve"> Manara. Nel loro insieme, queste azioni stanno consolidando il posizionamento di </w:t>
      </w:r>
      <w:proofErr w:type="spellStart"/>
      <w:r w:rsidRPr="4D3AE64E" w:rsidR="00D83609">
        <w:rPr>
          <w:rFonts w:eastAsia="Aptos" w:cs="Aptos"/>
          <w:spacing w:val="6"/>
          <w:sz w:val="22"/>
          <w:szCs w:val="22"/>
          <w:lang w:val="it-IT" w:eastAsia="en-GB"/>
        </w:rPr>
        <w:t>AlUla</w:t>
      </w:r>
      <w:proofErr w:type="spellEnd"/>
      <w:r w:rsidRPr="4D3AE64E" w:rsidR="00D83609">
        <w:rPr>
          <w:rFonts w:eastAsia="Aptos" w:cs="Aptos"/>
          <w:spacing w:val="6"/>
          <w:sz w:val="22"/>
          <w:szCs w:val="22"/>
          <w:lang w:val="it-IT" w:eastAsia="en-GB"/>
        </w:rPr>
        <w:t xml:space="preserve"> tra le principali destinazioni mondiali per l’osservazione del cielo notturno.</w:t>
      </w:r>
    </w:p>
    <w:p w:rsidRPr="00BA325D" w:rsidR="00D83609" w:rsidP="005558D0" w:rsidRDefault="00D83609" w14:paraId="255556A1" w14:textId="38E84A79">
      <w:pPr>
        <w:jc w:val="both"/>
        <w:rPr>
          <w:rFonts w:eastAsia="Aptos" w:cs="Aptos"/>
          <w:bCs/>
          <w:spacing w:val="6"/>
          <w:sz w:val="22"/>
          <w:szCs w:val="22"/>
          <w:lang w:val="it-IT" w:eastAsia="en-GB"/>
        </w:rPr>
      </w:pPr>
      <w:r w:rsidRPr="4D3AE64E" w:rsidR="00D83609">
        <w:rPr>
          <w:rFonts w:eastAsia="Aptos" w:cs="Aptos"/>
          <w:spacing w:val="6"/>
          <w:sz w:val="22"/>
          <w:szCs w:val="22"/>
          <w:lang w:val="it-IT" w:eastAsia="en-GB"/>
        </w:rPr>
        <w:t xml:space="preserve">A firmare il progetto è </w:t>
      </w:r>
      <w:proofErr w:type="spellStart"/>
      <w:r w:rsidRPr="4D3AE64E" w:rsidR="00D83609">
        <w:rPr>
          <w:rFonts w:eastAsia="Aptos" w:cs="Aptos"/>
          <w:spacing w:val="6"/>
          <w:sz w:val="22"/>
          <w:szCs w:val="22"/>
          <w:lang w:val="it-IT" w:eastAsia="en-GB"/>
        </w:rPr>
        <w:t>Heatherwick</w:t>
      </w:r>
      <w:proofErr w:type="spellEnd"/>
      <w:r w:rsidRPr="4D3AE64E" w:rsidR="00D83609">
        <w:rPr>
          <w:rFonts w:eastAsia="Aptos" w:cs="Aptos"/>
          <w:spacing w:val="6"/>
          <w:sz w:val="22"/>
          <w:szCs w:val="22"/>
          <w:lang w:val="it-IT" w:eastAsia="en-GB"/>
        </w:rPr>
        <w:t xml:space="preserve"> Studio, studio di architettura e design noto a livello internazionale per opere iconiche come Little Island a New York, </w:t>
      </w:r>
      <w:proofErr w:type="spellStart"/>
      <w:r w:rsidRPr="4D3AE64E" w:rsidR="00D83609">
        <w:rPr>
          <w:rFonts w:eastAsia="Aptos" w:cs="Aptos"/>
          <w:spacing w:val="6"/>
          <w:sz w:val="22"/>
          <w:szCs w:val="22"/>
          <w:lang w:val="it-IT" w:eastAsia="en-GB"/>
        </w:rPr>
        <w:t>Azabudai</w:t>
      </w:r>
      <w:proofErr w:type="spellEnd"/>
      <w:r w:rsidRPr="4D3AE64E" w:rsidR="00D83609">
        <w:rPr>
          <w:rFonts w:eastAsia="Aptos" w:cs="Aptos"/>
          <w:spacing w:val="6"/>
          <w:sz w:val="22"/>
          <w:szCs w:val="22"/>
          <w:lang w:val="it-IT" w:eastAsia="en-GB"/>
        </w:rPr>
        <w:t xml:space="preserve"> Hills a Tokyo e Coal Drops Yard a Londra. La forma di </w:t>
      </w:r>
      <w:proofErr w:type="spellStart"/>
      <w:r w:rsidRPr="4D3AE64E" w:rsidR="00D83609">
        <w:rPr>
          <w:rFonts w:eastAsia="Aptos" w:cs="Aptos"/>
          <w:spacing w:val="6"/>
          <w:sz w:val="22"/>
          <w:szCs w:val="22"/>
          <w:lang w:val="it-IT" w:eastAsia="en-GB"/>
        </w:rPr>
        <w:t>AlUla</w:t>
      </w:r>
      <w:proofErr w:type="spellEnd"/>
      <w:r w:rsidRPr="4D3AE64E" w:rsidR="00D83609">
        <w:rPr>
          <w:rFonts w:eastAsia="Aptos" w:cs="Aptos"/>
          <w:spacing w:val="6"/>
          <w:sz w:val="22"/>
          <w:szCs w:val="22"/>
          <w:lang w:val="it-IT" w:eastAsia="en-GB"/>
        </w:rPr>
        <w:t xml:space="preserve"> Manara trae ispirazione dalle geometrie spiraliformi che ricorrono nell’universo – galassie, anelli planetari, aggregazioni di stelle e gas – e in elementi naturali terrestri come piante, fossili e conchiglie.</w:t>
      </w:r>
    </w:p>
    <w:p w:rsidRPr="00BA325D" w:rsidR="00BA325D" w:rsidP="4D3AE64E" w:rsidRDefault="00BA325D" w14:paraId="342AD1FF" w14:textId="4BB7AA3D">
      <w:pPr>
        <w:jc w:val="both"/>
        <w:rPr>
          <w:rFonts w:eastAsia="Aptos" w:cs="Aptos"/>
          <w:spacing w:val="6"/>
          <w:sz w:val="22"/>
          <w:szCs w:val="22"/>
          <w:lang w:val="it-IT" w:eastAsia="en-GB"/>
        </w:rPr>
      </w:pPr>
      <w:r w:rsidRPr="4D3AE64E" w:rsidR="00BA325D">
        <w:rPr>
          <w:rFonts w:eastAsia="Aptos" w:cs="Aptos"/>
          <w:spacing w:val="6"/>
          <w:sz w:val="22"/>
          <w:szCs w:val="22"/>
          <w:lang w:val="it-IT" w:eastAsia="en-GB"/>
        </w:rPr>
        <w:t xml:space="preserve">La collaborazione con </w:t>
      </w:r>
      <w:r w:rsidRPr="4D3AE64E" w:rsidR="00BA325D">
        <w:rPr>
          <w:rFonts w:eastAsia="Aptos" w:cs="Aptos"/>
          <w:spacing w:val="6"/>
          <w:sz w:val="22"/>
          <w:szCs w:val="22"/>
          <w:lang w:val="it-IT" w:eastAsia="en-GB"/>
        </w:rPr>
        <w:t>Heatherwick</w:t>
      </w:r>
      <w:r w:rsidRPr="4D3AE64E" w:rsidR="00BA325D">
        <w:rPr>
          <w:rFonts w:eastAsia="Aptos" w:cs="Aptos"/>
          <w:spacing w:val="6"/>
          <w:sz w:val="22"/>
          <w:szCs w:val="22"/>
          <w:lang w:val="it-IT" w:eastAsia="en-GB"/>
        </w:rPr>
        <w:t xml:space="preserve"> Studio riflette </w:t>
      </w:r>
      <w:r w:rsidRPr="4D3AE64E" w:rsidR="44346C48">
        <w:rPr>
          <w:rFonts w:eastAsia="Aptos" w:cs="Aptos"/>
          <w:spacing w:val="6"/>
          <w:sz w:val="22"/>
          <w:szCs w:val="22"/>
          <w:lang w:val="it-IT" w:eastAsia="en-GB"/>
        </w:rPr>
        <w:t xml:space="preserve">il desiderio</w:t>
      </w:r>
      <w:r w:rsidRPr="4D3AE64E" w:rsidR="00BA325D">
        <w:rPr>
          <w:rFonts w:eastAsia="Aptos" w:cs="Aptos"/>
          <w:spacing w:val="6"/>
          <w:sz w:val="22"/>
          <w:szCs w:val="22"/>
          <w:lang w:val="it-IT" w:eastAsia="en-GB"/>
        </w:rPr>
        <w:t xml:space="preserve"> di </w:t>
      </w:r>
      <w:r w:rsidRPr="4D3AE64E" w:rsidR="00BA325D">
        <w:rPr>
          <w:rFonts w:eastAsia="Aptos" w:cs="Aptos"/>
          <w:spacing w:val="6"/>
          <w:sz w:val="22"/>
          <w:szCs w:val="22"/>
          <w:lang w:val="it-IT" w:eastAsia="en-GB"/>
        </w:rPr>
        <w:t>AlUla</w:t>
      </w:r>
      <w:r w:rsidRPr="4D3AE64E" w:rsidR="00BA325D">
        <w:rPr>
          <w:rFonts w:eastAsia="Aptos" w:cs="Aptos"/>
          <w:spacing w:val="6"/>
          <w:sz w:val="22"/>
          <w:szCs w:val="22"/>
          <w:lang w:val="it-IT" w:eastAsia="en-GB"/>
        </w:rPr>
        <w:t xml:space="preserve"> di creare esperienze culturali e turistiche di livello mondiale; </w:t>
      </w:r>
      <w:r w:rsidRPr="4D3AE64E" w:rsidR="00BA325D">
        <w:rPr>
          <w:rFonts w:eastAsia="Aptos" w:cs="Aptos"/>
          <w:spacing w:val="6"/>
          <w:sz w:val="22"/>
          <w:szCs w:val="22"/>
          <w:lang w:val="it-IT" w:eastAsia="en-GB"/>
        </w:rPr>
        <w:t>AlUla</w:t>
      </w:r>
      <w:r w:rsidRPr="4D3AE64E" w:rsidR="00BA325D">
        <w:rPr>
          <w:rFonts w:eastAsia="Aptos" w:cs="Aptos"/>
          <w:spacing w:val="6"/>
          <w:sz w:val="22"/>
          <w:szCs w:val="22"/>
          <w:lang w:val="it-IT" w:eastAsia="en-GB"/>
        </w:rPr>
        <w:t xml:space="preserve"> Manara, infatti, coniuga un design architettonico di grande impatto con la ricerca scientifica, per dare vita a un nuovo punto di riferimento per la destinazione.</w:t>
      </w:r>
    </w:p>
    <w:p w:rsidRPr="00D83609" w:rsidR="00D83609" w:rsidP="4D3AE64E" w:rsidRDefault="00D83609" w14:paraId="6ED4EBDB" w14:textId="70315F8F">
      <w:pPr>
        <w:jc w:val="both"/>
        <w:rPr>
          <w:rFonts w:eastAsia="Aptos" w:cs="Aptos"/>
          <w:spacing w:val="6"/>
          <w:sz w:val="22"/>
          <w:szCs w:val="22"/>
          <w:lang w:val="it-IT" w:eastAsia="en-GB"/>
        </w:rPr>
      </w:pPr>
      <w:r w:rsidRPr="4D3AE64E" w:rsidR="00D83609">
        <w:rPr>
          <w:rFonts w:eastAsia="Aptos" w:cs="Aptos"/>
          <w:spacing w:val="6"/>
          <w:sz w:val="22"/>
          <w:szCs w:val="22"/>
          <w:lang w:val="it-IT" w:eastAsia="en-GB"/>
        </w:rPr>
        <w:t xml:space="preserve">Il rivestimento in pietra materica, ispirato ai paesaggi di arenaria di </w:t>
      </w:r>
      <w:r w:rsidRPr="4D3AE64E" w:rsidR="00D83609">
        <w:rPr>
          <w:rFonts w:eastAsia="Aptos" w:cs="Aptos"/>
          <w:spacing w:val="6"/>
          <w:sz w:val="22"/>
          <w:szCs w:val="22"/>
          <w:lang w:val="it-IT" w:eastAsia="en-GB"/>
        </w:rPr>
        <w:t>AlUla</w:t>
      </w:r>
      <w:r w:rsidRPr="4D3AE64E" w:rsidR="00D83609">
        <w:rPr>
          <w:rFonts w:eastAsia="Aptos" w:cs="Aptos"/>
          <w:spacing w:val="6"/>
          <w:sz w:val="22"/>
          <w:szCs w:val="22"/>
          <w:lang w:val="it-IT" w:eastAsia="en-GB"/>
        </w:rPr>
        <w:t xml:space="preserve">, stabilisce un dialogo visivo tra il deserto e il cielo, mettendo in relazione il contesto </w:t>
      </w:r>
      <w:r w:rsidRPr="4D3AE64E" w:rsidR="43452488">
        <w:rPr>
          <w:rFonts w:eastAsia="Aptos" w:cs="Aptos"/>
          <w:spacing w:val="6"/>
          <w:sz w:val="22"/>
          <w:szCs w:val="22"/>
          <w:lang w:val="it-IT" w:eastAsia="en-GB"/>
        </w:rPr>
        <w:t>desertico</w:t>
      </w:r>
      <w:r w:rsidRPr="4D3AE64E" w:rsidR="00D83609">
        <w:rPr>
          <w:rFonts w:eastAsia="Aptos" w:cs="Aptos"/>
          <w:spacing w:val="6"/>
          <w:sz w:val="22"/>
          <w:szCs w:val="22"/>
          <w:lang w:val="it-IT" w:eastAsia="en-GB"/>
        </w:rPr>
        <w:t xml:space="preserve"> circostante con il cosmo.</w:t>
      </w:r>
    </w:p>
    <w:p w:rsidRPr="00EE78B3" w:rsidR="00EE78B3" w:rsidP="4D3AE64E" w:rsidRDefault="00EE78B3" w14:paraId="2E2AF6E9" w14:textId="77777777">
      <w:pPr>
        <w:jc w:val="both"/>
        <w:rPr>
          <w:rFonts w:eastAsia="Aptos" w:cs="Aptos"/>
          <w:spacing w:val="6"/>
          <w:sz w:val="22"/>
          <w:szCs w:val="22"/>
          <w:lang w:val="it-IT" w:eastAsia="en-GB"/>
        </w:rPr>
      </w:pPr>
      <w:r w:rsidRPr="00EE78B3" w:rsidR="00EE78B3">
        <w:rPr>
          <w:rFonts w:eastAsia="Aptos" w:cs="Aptos"/>
          <w:b w:val="1"/>
          <w:bCs w:val="1"/>
          <w:spacing w:val="6"/>
          <w:sz w:val="22"/>
          <w:szCs w:val="22"/>
          <w:lang w:val="it-IT" w:eastAsia="en-GB"/>
        </w:rPr>
        <w:t xml:space="preserve">Stuart Wood, Executive Partner e Group Leader di </w:t>
      </w:r>
      <w:r w:rsidRPr="00EE78B3" w:rsidR="00EE78B3">
        <w:rPr>
          <w:rFonts w:eastAsia="Aptos" w:cs="Aptos"/>
          <w:b w:val="1"/>
          <w:bCs w:val="1"/>
          <w:spacing w:val="6"/>
          <w:sz w:val="22"/>
          <w:szCs w:val="22"/>
          <w:lang w:val="it-IT" w:eastAsia="en-GB"/>
        </w:rPr>
        <w:t>Heatherwick</w:t>
      </w:r>
      <w:r w:rsidRPr="00EE78B3" w:rsidR="00EE78B3">
        <w:rPr>
          <w:rFonts w:eastAsia="Aptos" w:cs="Aptos"/>
          <w:b w:val="1"/>
          <w:bCs w:val="1"/>
          <w:spacing w:val="6"/>
          <w:sz w:val="22"/>
          <w:szCs w:val="22"/>
          <w:lang w:val="it-IT" w:eastAsia="en-GB"/>
        </w:rPr>
        <w:t xml:space="preserve"> Studio</w:t>
      </w:r>
      <w:r w:rsidRPr="00EE78B3" w:rsidR="00EE78B3">
        <w:rPr>
          <w:rFonts w:eastAsia="Aptos" w:cs="Aptos"/>
          <w:spacing w:val="6"/>
          <w:sz w:val="22"/>
          <w:szCs w:val="22"/>
          <w:lang w:val="it-IT" w:eastAsia="en-GB"/>
        </w:rPr>
        <w:t>, ha dichiarato:</w:t>
      </w:r>
      <w:r w:rsidRPr="00EE78B3">
        <w:rPr>
          <w:rFonts w:eastAsia="Aptos" w:cs="Aptos"/>
          <w:bCs/>
          <w:spacing w:val="6"/>
          <w:sz w:val="22"/>
          <w:szCs w:val="22"/>
          <w:lang w:val="it-IT" w:eastAsia="en-GB"/>
        </w:rPr>
        <w:br/>
      </w:r>
      <w:r w:rsidRPr="4D3AE64E" w:rsidR="00EE78B3">
        <w:rPr>
          <w:rFonts w:eastAsia="Aptos" w:cs="Aptos"/>
          <w:spacing w:val="6"/>
          <w:sz w:val="22"/>
          <w:szCs w:val="22"/>
          <w:lang w:val="it-IT" w:eastAsia="en-GB"/>
        </w:rPr>
        <w:t xml:space="preserve">“Gli osservatori spaziali sono spesso luoghi remoti, tecnici, distanti dal grande pubblico. Qui abbiamo visto l’opportunità di superare questa distanza e creare un luogo in cui i visitatori possano entrare nella meraviglia del cosmo, in un ambiente insieme immersivo e </w:t>
      </w:r>
      <w:r w:rsidRPr="4D3AE64E" w:rsidR="00EE78B3">
        <w:rPr>
          <w:rFonts w:eastAsia="Aptos" w:cs="Aptos"/>
          <w:color w:val="000000" w:themeColor="text1" w:themeTint="FF" w:themeShade="FF"/>
          <w:spacing w:val="6"/>
          <w:sz w:val="22"/>
          <w:szCs w:val="22"/>
          <w:lang w:val="it-IT" w:eastAsia="en-GB"/>
        </w:rPr>
        <w:t>ispirante</w:t>
      </w:r>
      <w:r w:rsidRPr="4D3AE64E" w:rsidR="00EE78B3">
        <w:rPr>
          <w:rFonts w:eastAsia="Aptos" w:cs="Aptos"/>
          <w:spacing w:val="6"/>
          <w:sz w:val="22"/>
          <w:szCs w:val="22"/>
          <w:lang w:val="it-IT" w:eastAsia="en-GB"/>
        </w:rPr>
        <w:t>, accanto ad alcune delle più avanzate espressioni della scienza contemporanea.</w:t>
      </w:r>
    </w:p>
    <w:p w:rsidRPr="00EE78B3" w:rsidR="00EE78B3" w:rsidP="005558D0" w:rsidRDefault="00EE78B3" w14:paraId="41489EFB" w14:textId="27D95BA6">
      <w:pPr>
        <w:jc w:val="both"/>
        <w:rPr>
          <w:rFonts w:eastAsia="Aptos" w:cs="Aptos"/>
          <w:bCs/>
          <w:spacing w:val="6"/>
          <w:sz w:val="22"/>
          <w:szCs w:val="22"/>
          <w:lang w:val="it-IT" w:eastAsia="en-GB"/>
        </w:rPr>
      </w:pPr>
      <w:r w:rsidRPr="4D3AE64E" w:rsidR="00EE78B3">
        <w:rPr>
          <w:rFonts w:eastAsia="Aptos" w:cs="Aptos"/>
          <w:spacing w:val="6"/>
          <w:sz w:val="22"/>
          <w:szCs w:val="22"/>
          <w:lang w:val="it-IT" w:eastAsia="en-GB"/>
        </w:rPr>
        <w:t>Il nostro progetto si ispira alle geometrie spiraliformi che modellano sia il sistema solare sopra di noi sia il mondo naturale che ci circonda. Tre volumi interconnessi, simili a telescopi, si slanciano verso il cielo pur restando radicati nel paesaggio desertico, incarnando un dialogo tra la Terra e l’universo.</w:t>
      </w:r>
    </w:p>
    <w:p w:rsidRPr="00EE78B3" w:rsidR="007455E2" w:rsidP="4D3AE64E" w:rsidRDefault="007455E2" w14:paraId="1943AD7A" w14:textId="3D424F53">
      <w:pPr>
        <w:jc w:val="both"/>
        <w:rPr>
          <w:rFonts w:eastAsia="Aptos" w:cs="Aptos"/>
          <w:spacing w:val="6"/>
          <w:sz w:val="22"/>
          <w:szCs w:val="22"/>
          <w:lang w:val="it-IT" w:eastAsia="en-GB"/>
        </w:rPr>
      </w:pPr>
      <w:r w:rsidRPr="4D3AE64E" w:rsidR="007455E2">
        <w:rPr>
          <w:rFonts w:eastAsia="Aptos" w:cs="Aptos"/>
          <w:spacing w:val="6"/>
          <w:sz w:val="22"/>
          <w:szCs w:val="22"/>
          <w:lang w:val="it-IT" w:eastAsia="en-GB"/>
        </w:rPr>
        <w:t>L’AlUla</w:t>
      </w:r>
      <w:r w:rsidRPr="4D3AE64E" w:rsidR="007455E2">
        <w:rPr>
          <w:rFonts w:eastAsia="Aptos" w:cs="Aptos"/>
          <w:spacing w:val="6"/>
          <w:sz w:val="22"/>
          <w:szCs w:val="22"/>
          <w:lang w:val="it-IT" w:eastAsia="en-GB"/>
        </w:rPr>
        <w:t xml:space="preserve"> Manara Visitor Centre </w:t>
      </w:r>
      <w:r w:rsidRPr="4D3AE64E" w:rsidR="1B7D08E3">
        <w:rPr>
          <w:rFonts w:eastAsia="Aptos" w:cs="Aptos"/>
          <w:spacing w:val="6"/>
          <w:sz w:val="22"/>
          <w:szCs w:val="22"/>
          <w:lang w:val="it-IT" w:eastAsia="en-GB"/>
        </w:rPr>
        <w:t xml:space="preserve">metterà</w:t>
      </w:r>
      <w:r w:rsidRPr="4D3AE64E" w:rsidR="007455E2">
        <w:rPr>
          <w:rFonts w:eastAsia="Aptos" w:cs="Aptos"/>
          <w:spacing w:val="6"/>
          <w:sz w:val="22"/>
          <w:szCs w:val="22"/>
          <w:lang w:val="it-IT" w:eastAsia="en-GB"/>
        </w:rPr>
        <w:t xml:space="preserve"> </w:t>
      </w:r>
      <w:r w:rsidRPr="4D3AE64E" w:rsidR="007455E2">
        <w:rPr>
          <w:rFonts w:eastAsia="Aptos" w:cs="Aptos"/>
          <w:spacing w:val="6"/>
          <w:sz w:val="22"/>
          <w:szCs w:val="22"/>
          <w:lang w:val="it-IT" w:eastAsia="en-GB"/>
        </w:rPr>
        <w:t xml:space="preserve">l’apprendimento esperienziale al centro di una scienza di livello internazionale, accendendo la curiosità e ispirando generazioni di osservatori del cielo e futuri scienziati.”</w:t>
      </w:r>
    </w:p>
    <w:p w:rsidRPr="007455E2" w:rsidR="007455E2" w:rsidP="4D3AE64E" w:rsidRDefault="007455E2" w14:paraId="04A26272" w14:textId="6AF22204">
      <w:pPr>
        <w:jc w:val="both"/>
        <w:rPr>
          <w:rFonts w:eastAsia="Aptos" w:cs="Aptos"/>
          <w:spacing w:val="6"/>
          <w:sz w:val="22"/>
          <w:szCs w:val="22"/>
          <w:lang w:val="it-IT" w:eastAsia="en-GB"/>
        </w:rPr>
      </w:pPr>
      <w:r w:rsidRPr="4D3AE64E" w:rsidR="007455E2">
        <w:rPr>
          <w:rFonts w:eastAsia="Aptos" w:cs="Aptos"/>
          <w:spacing w:val="6"/>
          <w:sz w:val="22"/>
          <w:szCs w:val="22"/>
          <w:lang w:val="it-IT" w:eastAsia="en-GB"/>
        </w:rPr>
        <w:t xml:space="preserve">Il progetto rientra nella più ampia strategia di </w:t>
      </w:r>
      <w:r w:rsidRPr="4D3AE64E" w:rsidR="007455E2">
        <w:rPr>
          <w:rFonts w:eastAsia="Aptos" w:cs="Aptos"/>
          <w:spacing w:val="6"/>
          <w:sz w:val="22"/>
          <w:szCs w:val="22"/>
          <w:lang w:val="it-IT" w:eastAsia="en-GB"/>
        </w:rPr>
        <w:t>AlUla</w:t>
      </w:r>
      <w:r w:rsidRPr="4D3AE64E" w:rsidR="007455E2">
        <w:rPr>
          <w:rFonts w:eastAsia="Aptos" w:cs="Aptos"/>
          <w:spacing w:val="6"/>
          <w:sz w:val="22"/>
          <w:szCs w:val="22"/>
          <w:lang w:val="it-IT" w:eastAsia="en-GB"/>
        </w:rPr>
        <w:t xml:space="preserve"> volta a sviluppare </w:t>
      </w:r>
      <w:r w:rsidRPr="4D3AE64E" w:rsidR="7D79B330">
        <w:rPr>
          <w:rFonts w:eastAsia="Aptos" w:cs="Aptos"/>
          <w:spacing w:val="6"/>
          <w:sz w:val="22"/>
          <w:szCs w:val="22"/>
          <w:lang w:val="it-IT" w:eastAsia="en-GB"/>
        </w:rPr>
        <w:t xml:space="preserve">esperienze</w:t>
      </w:r>
      <w:r w:rsidRPr="4D3AE64E" w:rsidR="007455E2">
        <w:rPr>
          <w:rFonts w:eastAsia="Aptos" w:cs="Aptos"/>
          <w:spacing w:val="6"/>
          <w:sz w:val="22"/>
          <w:szCs w:val="22"/>
          <w:lang w:val="it-IT" w:eastAsia="en-GB"/>
        </w:rPr>
        <w:t xml:space="preserve"> di visita </w:t>
      </w:r>
      <w:r w:rsidRPr="4D3AE64E" w:rsidR="08CC69D9">
        <w:rPr>
          <w:rFonts w:eastAsia="Aptos" w:cs="Aptos"/>
          <w:spacing w:val="6"/>
          <w:sz w:val="22"/>
          <w:szCs w:val="22"/>
          <w:lang w:val="it-IT" w:eastAsia="en-GB"/>
        </w:rPr>
        <w:t xml:space="preserve">di livello mondiale</w:t>
      </w:r>
      <w:r w:rsidRPr="4D3AE64E" w:rsidR="007455E2">
        <w:rPr>
          <w:rFonts w:eastAsia="Aptos" w:cs="Aptos"/>
          <w:spacing w:val="6"/>
          <w:sz w:val="22"/>
          <w:szCs w:val="22"/>
          <w:lang w:val="it-IT" w:eastAsia="en-GB"/>
        </w:rPr>
        <w:t xml:space="preserve"> che intrecci</w:t>
      </w:r>
      <w:r w:rsidRPr="4D3AE64E" w:rsidR="4B0CA785">
        <w:rPr>
          <w:rFonts w:eastAsia="Aptos" w:cs="Aptos"/>
          <w:spacing w:val="6"/>
          <w:sz w:val="22"/>
          <w:szCs w:val="22"/>
          <w:lang w:val="it-IT" w:eastAsia="en-GB"/>
        </w:rPr>
        <w:t xml:space="preserve">no</w:t>
      </w:r>
      <w:r w:rsidRPr="4D3AE64E" w:rsidR="007455E2">
        <w:rPr>
          <w:rFonts w:eastAsia="Aptos" w:cs="Aptos"/>
          <w:spacing w:val="6"/>
          <w:sz w:val="22"/>
          <w:szCs w:val="22"/>
          <w:lang w:val="it-IT" w:eastAsia="en-GB"/>
        </w:rPr>
        <w:t xml:space="preserve"> patrimonio, cultura, natura, scienza e innovazione. Accanto a Hegra, Maraya e alla crescente rete di aree protette e riserve naturali, Manara rappresenta un nuovo capitolo nell’evoluzione d</w:t>
      </w:r>
      <w:r w:rsidRPr="4D3AE64E" w:rsidR="4F9D6447">
        <w:rPr>
          <w:rFonts w:eastAsia="Aptos" w:cs="Aptos"/>
          <w:spacing w:val="6"/>
          <w:sz w:val="22"/>
          <w:szCs w:val="22"/>
          <w:lang w:val="it-IT" w:eastAsia="en-GB"/>
        </w:rPr>
        <w:t xml:space="preserve">i AlUla</w:t>
      </w:r>
      <w:r w:rsidRPr="4D3AE64E" w:rsidR="007455E2">
        <w:rPr>
          <w:rFonts w:eastAsia="Aptos" w:cs="Aptos"/>
          <w:spacing w:val="6"/>
          <w:sz w:val="22"/>
          <w:szCs w:val="22"/>
          <w:lang w:val="it-IT" w:eastAsia="en-GB"/>
        </w:rPr>
        <w:t xml:space="preserve"> come centro globale per l’esplorazione e la scoperta.</w:t>
      </w:r>
    </w:p>
    <w:p w:rsidRPr="00EE78B3" w:rsidR="00EE78B3" w:rsidP="4437E387" w:rsidRDefault="00EE78B3" w14:paraId="4593608F" w14:textId="43F4DBF4">
      <w:pPr>
        <w:jc w:val="both"/>
        <w:rPr>
          <w:rFonts w:eastAsia="Aptos" w:cs="Aptos"/>
          <w:spacing w:val="6"/>
          <w:sz w:val="22"/>
          <w:szCs w:val="22"/>
          <w:lang w:val="it-IT" w:eastAsia="en-GB"/>
        </w:rPr>
      </w:pPr>
      <w:r w:rsidRPr="00EE78B3" w:rsidR="00EE78B3">
        <w:rPr>
          <w:rFonts w:eastAsia="Aptos" w:cs="Aptos"/>
          <w:b w:val="1"/>
          <w:bCs w:val="1"/>
          <w:spacing w:val="6"/>
          <w:sz w:val="22"/>
          <w:szCs w:val="22"/>
          <w:lang w:val="it-IT" w:eastAsia="en-GB"/>
        </w:rPr>
        <w:t xml:space="preserve">Phillip Jones, Chief </w:t>
      </w:r>
      <w:r w:rsidRPr="00EE78B3" w:rsidR="00EE78B3">
        <w:rPr>
          <w:rFonts w:eastAsia="Aptos" w:cs="Aptos"/>
          <w:b w:val="1"/>
          <w:bCs w:val="1"/>
          <w:spacing w:val="6"/>
          <w:sz w:val="22"/>
          <w:szCs w:val="22"/>
          <w:lang w:val="it-IT" w:eastAsia="en-GB"/>
        </w:rPr>
        <w:t>Tourism</w:t>
      </w:r>
      <w:r w:rsidRPr="00EE78B3" w:rsidR="00EE78B3">
        <w:rPr>
          <w:rFonts w:eastAsia="Aptos" w:cs="Aptos"/>
          <w:b w:val="1"/>
          <w:bCs w:val="1"/>
          <w:spacing w:val="6"/>
          <w:sz w:val="22"/>
          <w:szCs w:val="22"/>
          <w:lang w:val="it-IT" w:eastAsia="en-GB"/>
        </w:rPr>
        <w:t xml:space="preserve"> Officer d</w:t>
      </w:r>
      <w:r w:rsidRPr="00EE78B3" w:rsidR="79222FB2">
        <w:rPr>
          <w:rFonts w:eastAsia="Aptos" w:cs="Aptos"/>
          <w:b w:val="1"/>
          <w:bCs w:val="1"/>
          <w:spacing w:val="6"/>
          <w:sz w:val="22"/>
          <w:szCs w:val="22"/>
          <w:lang w:val="it-IT" w:eastAsia="en-GB"/>
        </w:rPr>
        <w:t xml:space="preserve">i</w:t>
      </w:r>
      <w:r w:rsidRPr="00EE78B3" w:rsidR="00EE78B3">
        <w:rPr>
          <w:rFonts w:eastAsia="Aptos" w:cs="Aptos"/>
          <w:b w:val="1"/>
          <w:bCs w:val="1"/>
          <w:spacing w:val="6"/>
          <w:sz w:val="22"/>
          <w:szCs w:val="22"/>
          <w:lang w:val="it-IT" w:eastAsia="en-GB"/>
        </w:rPr>
        <w:t xml:space="preserve"> Royal Commission for </w:t>
      </w:r>
      <w:r w:rsidRPr="00EE78B3" w:rsidR="00EE78B3">
        <w:rPr>
          <w:rFonts w:eastAsia="Aptos" w:cs="Aptos"/>
          <w:b w:val="1"/>
          <w:bCs w:val="1"/>
          <w:spacing w:val="6"/>
          <w:sz w:val="22"/>
          <w:szCs w:val="22"/>
          <w:lang w:val="it-IT" w:eastAsia="en-GB"/>
        </w:rPr>
        <w:t>AlUla</w:t>
      </w:r>
      <w:r w:rsidRPr="00EE78B3" w:rsidR="00EE78B3">
        <w:rPr>
          <w:rFonts w:eastAsia="Aptos" w:cs="Aptos"/>
          <w:b w:val="1"/>
          <w:bCs w:val="1"/>
          <w:spacing w:val="6"/>
          <w:sz w:val="22"/>
          <w:szCs w:val="22"/>
          <w:lang w:val="it-IT" w:eastAsia="en-GB"/>
        </w:rPr>
        <w:t>, ha commentato:</w:t>
      </w:r>
      <w:r w:rsidRPr="00EE78B3">
        <w:rPr>
          <w:rFonts w:eastAsia="Aptos" w:cs="Aptos"/>
          <w:bCs/>
          <w:spacing w:val="6"/>
          <w:sz w:val="22"/>
          <w:szCs w:val="22"/>
          <w:lang w:val="it-IT" w:eastAsia="en-GB"/>
        </w:rPr>
        <w:br/>
      </w:r>
      <w:r w:rsidRPr="4437E387" w:rsidR="00EE78B3">
        <w:rPr>
          <w:rFonts w:eastAsia="Aptos" w:cs="Aptos"/>
          <w:spacing w:val="6"/>
          <w:sz w:val="22"/>
          <w:szCs w:val="22"/>
          <w:lang w:val="it-IT" w:eastAsia="en-GB"/>
        </w:rPr>
        <w:t xml:space="preserve">“Per millenni, i cieli notturni di </w:t>
      </w:r>
      <w:r w:rsidRPr="4437E387" w:rsidR="00EE78B3">
        <w:rPr>
          <w:rFonts w:eastAsia="Aptos" w:cs="Aptos"/>
          <w:spacing w:val="6"/>
          <w:sz w:val="22"/>
          <w:szCs w:val="22"/>
          <w:lang w:val="it-IT" w:eastAsia="en-GB"/>
        </w:rPr>
        <w:t>AlUla</w:t>
      </w:r>
      <w:r w:rsidRPr="4437E387" w:rsidR="00EE78B3">
        <w:rPr>
          <w:rFonts w:eastAsia="Aptos" w:cs="Aptos"/>
          <w:spacing w:val="6"/>
          <w:sz w:val="22"/>
          <w:szCs w:val="22"/>
          <w:lang w:val="it-IT" w:eastAsia="en-GB"/>
        </w:rPr>
        <w:t xml:space="preserve"> hanno guidato comunità e </w:t>
      </w:r>
      <w:r w:rsidRPr="4437E387" w:rsidR="160B8ABE">
        <w:rPr>
          <w:rFonts w:eastAsia="Aptos" w:cs="Aptos"/>
          <w:spacing w:val="6"/>
          <w:sz w:val="22"/>
          <w:szCs w:val="22"/>
          <w:lang w:val="it-IT" w:eastAsia="en-GB"/>
        </w:rPr>
        <w:t xml:space="preserve">merc</w:t>
      </w:r>
      <w:r w:rsidRPr="4437E387" w:rsidR="00EE78B3">
        <w:rPr>
          <w:rFonts w:eastAsia="Aptos" w:cs="Aptos"/>
          <w:spacing w:val="6"/>
          <w:sz w:val="22"/>
          <w:szCs w:val="22"/>
          <w:lang w:val="it-IT" w:eastAsia="en-GB"/>
        </w:rPr>
        <w:t xml:space="preserve">anti, ispirato racconti e contribuito a plasmare la storia della regione e non solo.</w:t>
      </w:r>
    </w:p>
    <w:p w:rsidRPr="00EE78B3" w:rsidR="00EE78B3" w:rsidP="005558D0" w:rsidRDefault="00EE78B3" w14:paraId="41EC1907" w14:textId="77777777">
      <w:pPr>
        <w:jc w:val="both"/>
        <w:rPr>
          <w:rFonts w:eastAsia="Aptos" w:cs="Aptos"/>
          <w:bCs/>
          <w:spacing w:val="6"/>
          <w:sz w:val="22"/>
          <w:szCs w:val="22"/>
          <w:lang w:val="it-IT" w:eastAsia="en-GB"/>
        </w:rPr>
      </w:pPr>
      <w:r w:rsidRPr="00EE78B3">
        <w:rPr>
          <w:rFonts w:eastAsia="Aptos" w:cs="Aptos"/>
          <w:bCs/>
          <w:spacing w:val="6"/>
          <w:sz w:val="22"/>
          <w:szCs w:val="22"/>
          <w:lang w:val="it-IT" w:eastAsia="en-GB"/>
        </w:rPr>
        <w:t xml:space="preserve">Con </w:t>
      </w:r>
      <w:proofErr w:type="spellStart"/>
      <w:r w:rsidRPr="00EE78B3">
        <w:rPr>
          <w:rFonts w:eastAsia="Aptos" w:cs="Aptos"/>
          <w:bCs/>
          <w:spacing w:val="6"/>
          <w:sz w:val="22"/>
          <w:szCs w:val="22"/>
          <w:lang w:val="it-IT" w:eastAsia="en-GB"/>
        </w:rPr>
        <w:t>AlUla</w:t>
      </w:r>
      <w:proofErr w:type="spellEnd"/>
      <w:r w:rsidRPr="00EE78B3">
        <w:rPr>
          <w:rFonts w:eastAsia="Aptos" w:cs="Aptos"/>
          <w:bCs/>
          <w:spacing w:val="6"/>
          <w:sz w:val="22"/>
          <w:szCs w:val="22"/>
          <w:lang w:val="it-IT" w:eastAsia="en-GB"/>
        </w:rPr>
        <w:t xml:space="preserve"> Manara, i visitatori potranno entrare in contatto con questo straordinario lascito vivendo allo stesso tempo il futuro della scoperta astronomica. Unendo architettura di livello internazionale, ricerca scientifica e spazi immersivi per il pubblico, stiamo creando una destinazione unica al mondo.</w:t>
      </w:r>
    </w:p>
    <w:p w:rsidRPr="00EE78B3" w:rsidR="00EE78B3" w:rsidP="4D3AE64E" w:rsidRDefault="00EE78B3" w14:paraId="5A957917" w14:textId="04A6883C">
      <w:pPr>
        <w:pStyle w:val="Normale"/>
        <w:suppressLineNumbers w:val="0"/>
        <w:bidi w:val="0"/>
        <w:spacing w:before="0" w:beforeAutospacing="off" w:after="160" w:afterAutospacing="off" w:line="278" w:lineRule="auto"/>
        <w:ind w:left="0" w:right="0"/>
        <w:jc w:val="both"/>
        <w:rPr>
          <w:rFonts w:eastAsia="Aptos" w:cs="Aptos"/>
          <w:sz w:val="22"/>
          <w:szCs w:val="22"/>
          <w:lang w:val="it-IT" w:eastAsia="en-GB"/>
        </w:rPr>
      </w:pPr>
      <w:r w:rsidRPr="4D3AE64E" w:rsidR="00EE78B3">
        <w:rPr>
          <w:rFonts w:eastAsia="Aptos" w:cs="Aptos"/>
          <w:sz w:val="22"/>
          <w:szCs w:val="22"/>
          <w:lang w:val="it-IT" w:eastAsia="en-GB"/>
        </w:rPr>
        <w:t xml:space="preserve">Così come Maraya è diventata un’icona riconosciuta a livello internazionale per architettura e cultura, Manara ha il potenziale per affermarsi come simbolo del futuro di </w:t>
      </w:r>
      <w:r w:rsidRPr="4D3AE64E" w:rsidR="00EE78B3">
        <w:rPr>
          <w:rFonts w:eastAsia="Aptos" w:cs="Aptos"/>
          <w:sz w:val="22"/>
          <w:szCs w:val="22"/>
          <w:lang w:val="it-IT" w:eastAsia="en-GB"/>
        </w:rPr>
        <w:t>AlUla</w:t>
      </w:r>
      <w:r w:rsidRPr="4D3AE64E" w:rsidR="00EE78B3">
        <w:rPr>
          <w:rFonts w:eastAsia="Aptos" w:cs="Aptos"/>
          <w:sz w:val="22"/>
          <w:szCs w:val="22"/>
          <w:lang w:val="it-IT" w:eastAsia="en-GB"/>
        </w:rPr>
        <w:t xml:space="preserve"> quale destinazione dedicata all’esplorazione, alla conoscenza e all’ispirazione.</w:t>
      </w:r>
    </w:p>
    <w:p w:rsidRPr="00EE78B3" w:rsidR="00EE78B3" w:rsidP="4D3AE64E" w:rsidRDefault="00EE78B3" w14:paraId="7D821E2B" w14:textId="2356A823">
      <w:pPr>
        <w:pStyle w:val="Normale"/>
        <w:suppressLineNumbers w:val="0"/>
        <w:bidi w:val="0"/>
        <w:spacing w:before="0" w:beforeAutospacing="off" w:after="160" w:afterAutospacing="off" w:line="278" w:lineRule="auto"/>
        <w:ind w:left="0" w:right="0"/>
        <w:jc w:val="both"/>
        <w:rPr>
          <w:rFonts w:eastAsia="Aptos" w:cs="Aptos"/>
          <w:sz w:val="22"/>
          <w:szCs w:val="22"/>
          <w:lang w:val="it-IT" w:eastAsia="en-GB"/>
        </w:rPr>
      </w:pPr>
      <w:r w:rsidRPr="4D3AE64E" w:rsidR="4153579C">
        <w:rPr>
          <w:rFonts w:eastAsia="Aptos" w:cs="Aptos"/>
          <w:noProof w:val="0"/>
          <w:sz w:val="22"/>
          <w:szCs w:val="22"/>
          <w:lang w:val="it-IT" w:eastAsia="en-GB"/>
        </w:rPr>
        <w:t>Questo investimento amplia l’ecosistema turistico di AlUla oltre il patrimonio, la cultura e l’archeologia, rafforzandone al contempo l’attrattiva per viaggiatori esigenti, appassionati di astronomia e ricercatori.</w:t>
      </w:r>
      <w:r w:rsidRPr="4D3AE64E" w:rsidR="00EE78B3">
        <w:rPr>
          <w:rFonts w:eastAsia="Aptos" w:cs="Aptos"/>
          <w:sz w:val="22"/>
          <w:szCs w:val="22"/>
          <w:lang w:val="it-IT" w:eastAsia="en-GB"/>
        </w:rPr>
        <w:t xml:space="preserve">”</w:t>
      </w:r>
    </w:p>
    <w:p w:rsidRPr="00EE78B3" w:rsidR="00EE78B3" w:rsidP="4D3AE64E" w:rsidRDefault="00EE78B3" w14:paraId="616DDE2D" w14:textId="07C814E5">
      <w:pPr>
        <w:jc w:val="both"/>
        <w:rPr>
          <w:rFonts w:eastAsia="Aptos" w:cs="Aptos"/>
          <w:spacing w:val="6"/>
          <w:sz w:val="22"/>
          <w:szCs w:val="22"/>
          <w:lang w:val="it-IT" w:eastAsia="en-GB"/>
        </w:rPr>
      </w:pPr>
      <w:r w:rsidRPr="4D3AE64E" w:rsidR="0545E975">
        <w:rPr>
          <w:rFonts w:eastAsia="Aptos" w:cs="Aptos"/>
          <w:spacing w:val="6"/>
          <w:sz w:val="22"/>
          <w:szCs w:val="22"/>
          <w:lang w:val="it-IT" w:eastAsia="en-GB"/>
        </w:rPr>
        <w:t xml:space="preserve">AlUla Manara è stato pensato per convivere </w:t>
      </w:r>
      <w:r w:rsidRPr="4D3AE64E" w:rsidR="00EE78B3">
        <w:rPr>
          <w:rFonts w:eastAsia="Aptos" w:cs="Aptos"/>
          <w:spacing w:val="6"/>
          <w:sz w:val="22"/>
          <w:szCs w:val="22"/>
          <w:lang w:val="it-IT" w:eastAsia="en-GB"/>
        </w:rPr>
        <w:t xml:space="preserve">in armonia con l’ambiente circostante</w:t>
      </w:r>
      <w:r w:rsidRPr="4D3AE64E" w:rsidR="00EE78B3">
        <w:rPr>
          <w:rFonts w:eastAsia="Aptos" w:cs="Aptos"/>
          <w:spacing w:val="6"/>
          <w:sz w:val="22"/>
          <w:szCs w:val="22"/>
          <w:lang w:val="it-IT" w:eastAsia="en-GB"/>
        </w:rPr>
        <w:t xml:space="preserve">. Le forme tubolari incorporano sistemi di schermatura che gestiscono la luce solare durante il giorno e proteggono la visibilità del cielo nelle ore notturne. Le finestre apribili si adattano alle condizioni climatiche, migliorando l’efficienza energetica e preservando la vista sul paesaggio.</w:t>
      </w:r>
    </w:p>
    <w:p w:rsidRPr="001F407B" w:rsidR="001F407B" w:rsidP="4D3AE64E" w:rsidRDefault="001F407B" w14:textId="1E5261EF" w14:paraId="00F68BAB">
      <w:pPr>
        <w:jc w:val="both"/>
        <w:rPr>
          <w:rFonts w:eastAsia="Aptos" w:cs="Aptos"/>
          <w:sz w:val="22"/>
          <w:szCs w:val="22"/>
          <w:lang w:val="it-IT" w:eastAsia="en-GB"/>
        </w:rPr>
      </w:pPr>
      <w:r w:rsidRPr="001F407B" w:rsidR="001F407B">
        <w:rPr>
          <w:rFonts w:eastAsia="Aptos" w:cs="Aptos"/>
          <w:b w:val="1"/>
          <w:bCs w:val="1"/>
          <w:spacing w:val="6"/>
          <w:sz w:val="22"/>
          <w:szCs w:val="22"/>
          <w:lang w:val="it-IT" w:eastAsia="en-GB"/>
        </w:rPr>
        <w:t xml:space="preserve">Naif AlMalik, Vice President of Wildlife &amp; Natural Heritage </w:t>
      </w:r>
      <w:r w:rsidR="001F407B">
        <w:rPr>
          <w:rFonts w:eastAsia="Aptos" w:cs="Aptos"/>
          <w:b w:val="1"/>
          <w:bCs w:val="1"/>
          <w:spacing w:val="6"/>
          <w:sz w:val="22"/>
          <w:szCs w:val="22"/>
          <w:lang w:val="it-IT" w:eastAsia="en-GB"/>
        </w:rPr>
        <w:t>di</w:t>
      </w:r>
      <w:r w:rsidRPr="001F407B" w:rsidR="001F407B">
        <w:rPr>
          <w:rFonts w:eastAsia="Aptos" w:cs="Aptos"/>
          <w:b w:val="1"/>
          <w:bCs w:val="1"/>
          <w:spacing w:val="6"/>
          <w:sz w:val="22"/>
          <w:szCs w:val="22"/>
          <w:lang w:val="it-IT" w:eastAsia="en-GB"/>
        </w:rPr>
        <w:t xml:space="preserve"> Royal Commission for </w:t>
      </w:r>
      <w:r w:rsidRPr="001F407B" w:rsidR="001F407B">
        <w:rPr>
          <w:rFonts w:eastAsia="Aptos" w:cs="Aptos"/>
          <w:b w:val="1"/>
          <w:bCs w:val="1"/>
          <w:spacing w:val="6"/>
          <w:sz w:val="22"/>
          <w:szCs w:val="22"/>
          <w:lang w:val="it-IT" w:eastAsia="en-GB"/>
        </w:rPr>
        <w:t>AlUla</w:t>
      </w:r>
      <w:r w:rsidRPr="001F407B" w:rsidR="001F407B">
        <w:rPr>
          <w:rFonts w:eastAsia="Aptos" w:cs="Aptos"/>
          <w:b w:val="1"/>
          <w:bCs w:val="1"/>
          <w:spacing w:val="6"/>
          <w:sz w:val="22"/>
          <w:szCs w:val="22"/>
          <w:lang w:val="it-IT" w:eastAsia="en-GB"/>
        </w:rPr>
        <w:t>, ha aggiunto:</w:t>
      </w:r>
    </w:p>
    <w:p w:rsidRPr="001F407B" w:rsidR="001F407B" w:rsidP="4D3AE64E" w:rsidRDefault="001F407B" w14:paraId="54689B00" w14:textId="1E5261EF">
      <w:pPr>
        <w:jc w:val="both"/>
        <w:rPr>
          <w:rFonts w:eastAsia="Aptos" w:cs="Aptos"/>
          <w:spacing w:val="6"/>
          <w:sz w:val="22"/>
          <w:szCs w:val="22"/>
          <w:lang w:val="it-IT" w:eastAsia="en-GB"/>
        </w:rPr>
      </w:pPr>
      <w:r w:rsidRPr="4D3AE64E" w:rsidR="001F407B">
        <w:rPr>
          <w:rFonts w:eastAsia="Aptos" w:cs="Aptos"/>
          <w:spacing w:val="6"/>
          <w:sz w:val="22"/>
          <w:szCs w:val="22"/>
          <w:lang w:val="it-IT" w:eastAsia="en-GB"/>
        </w:rPr>
        <w:t xml:space="preserve">“Sostenibilità e sviluppo guidato dalla conservazione sono al centro della visione di </w:t>
      </w:r>
      <w:r w:rsidRPr="4D3AE64E" w:rsidR="001F407B">
        <w:rPr>
          <w:rFonts w:eastAsia="Aptos" w:cs="Aptos"/>
          <w:spacing w:val="6"/>
          <w:sz w:val="22"/>
          <w:szCs w:val="22"/>
          <w:lang w:val="it-IT" w:eastAsia="en-GB"/>
        </w:rPr>
        <w:t>AlUla</w:t>
      </w:r>
      <w:r w:rsidRPr="4D3AE64E" w:rsidR="001F407B">
        <w:rPr>
          <w:rFonts w:eastAsia="Aptos" w:cs="Aptos"/>
          <w:spacing w:val="6"/>
          <w:sz w:val="22"/>
          <w:szCs w:val="22"/>
          <w:lang w:val="it-IT" w:eastAsia="en-GB"/>
        </w:rPr>
        <w:t xml:space="preserve"> e si riflettono pienamente nel design e nell’ambizione di </w:t>
      </w:r>
      <w:r w:rsidRPr="4D3AE64E" w:rsidR="001F407B">
        <w:rPr>
          <w:rFonts w:eastAsia="Aptos" w:cs="Aptos"/>
          <w:spacing w:val="6"/>
          <w:sz w:val="22"/>
          <w:szCs w:val="22"/>
          <w:lang w:val="it-IT" w:eastAsia="en-GB"/>
        </w:rPr>
        <w:t>AlUla</w:t>
      </w:r>
      <w:r w:rsidRPr="4D3AE64E" w:rsidR="001F407B">
        <w:rPr>
          <w:rFonts w:eastAsia="Aptos" w:cs="Aptos"/>
          <w:spacing w:val="6"/>
          <w:sz w:val="22"/>
          <w:szCs w:val="22"/>
          <w:lang w:val="it-IT" w:eastAsia="en-GB"/>
        </w:rPr>
        <w:t xml:space="preserve"> Manara.</w:t>
      </w:r>
    </w:p>
    <w:p w:rsidRPr="001F407B" w:rsidR="001F407B" w:rsidP="4D3AE64E" w:rsidRDefault="001F407B" w14:paraId="35BC450F" w14:textId="1CE9D7D7">
      <w:pPr>
        <w:pStyle w:val="Normale"/>
        <w:suppressLineNumbers w:val="0"/>
        <w:bidi w:val="0"/>
        <w:spacing w:before="0" w:beforeAutospacing="off" w:after="160" w:afterAutospacing="off" w:line="278" w:lineRule="auto"/>
        <w:ind w:left="0" w:right="0"/>
        <w:jc w:val="both"/>
        <w:rPr>
          <w:rFonts w:eastAsia="Aptos" w:cs="Aptos"/>
          <w:sz w:val="22"/>
          <w:szCs w:val="22"/>
          <w:lang w:val="it-IT" w:eastAsia="en-GB"/>
        </w:rPr>
      </w:pPr>
      <w:r w:rsidRPr="4D3AE64E" w:rsidR="001F407B">
        <w:rPr>
          <w:rFonts w:eastAsia="Aptos" w:cs="Aptos"/>
          <w:spacing w:val="6"/>
          <w:sz w:val="22"/>
          <w:szCs w:val="22"/>
          <w:lang w:val="it-IT" w:eastAsia="en-GB"/>
        </w:rPr>
        <w:t xml:space="preserve">I nostri cieli notturni sono tra le risorse naturali più straordinarie di </w:t>
      </w:r>
      <w:r w:rsidRPr="4D3AE64E" w:rsidR="001F407B">
        <w:rPr>
          <w:rFonts w:eastAsia="Aptos" w:cs="Aptos"/>
          <w:spacing w:val="6"/>
          <w:sz w:val="22"/>
          <w:szCs w:val="22"/>
          <w:lang w:val="it-IT" w:eastAsia="en-GB"/>
        </w:rPr>
        <w:t>AlUla</w:t>
      </w:r>
      <w:r w:rsidRPr="4D3AE64E" w:rsidR="001F407B">
        <w:rPr>
          <w:rFonts w:eastAsia="Aptos" w:cs="Aptos"/>
          <w:spacing w:val="6"/>
          <w:sz w:val="22"/>
          <w:szCs w:val="22"/>
          <w:lang w:val="it-IT" w:eastAsia="en-GB"/>
        </w:rPr>
        <w:t xml:space="preserve"> e un patrimonio che stiamo proteggendo attivamente. Con </w:t>
      </w:r>
      <w:r w:rsidRPr="4D3AE64E" w:rsidR="001F407B">
        <w:rPr>
          <w:rFonts w:eastAsia="Aptos" w:cs="Aptos"/>
          <w:spacing w:val="6"/>
          <w:sz w:val="22"/>
          <w:szCs w:val="22"/>
          <w:lang w:val="it-IT" w:eastAsia="en-GB"/>
        </w:rPr>
        <w:t>AlUla</w:t>
      </w:r>
      <w:r w:rsidRPr="4D3AE64E" w:rsidR="001F407B">
        <w:rPr>
          <w:rFonts w:eastAsia="Aptos" w:cs="Aptos"/>
          <w:spacing w:val="6"/>
          <w:sz w:val="22"/>
          <w:szCs w:val="22"/>
          <w:lang w:val="it-IT" w:eastAsia="en-GB"/>
        </w:rPr>
        <w:t xml:space="preserve"> Manara stiamo creando una piattaforma dedicata alla ricerca scientifica, alla formazione e all’innovazione, assicurando al tempo stesso che questo patrimonio celeste resti tutela</w:t>
      </w:r>
      <w:r w:rsidRPr="4D3AE64E" w:rsidR="001F407B">
        <w:rPr>
          <w:rFonts w:ascii="Aptos" w:hAnsi="Aptos" w:eastAsia="Aptos" w:cs="Aptos" w:asciiTheme="minorAscii" w:hAnsiTheme="minorAscii" w:eastAsiaTheme="minorAscii" w:cstheme="minorBidi"/>
          <w:color w:val="auto"/>
          <w:sz w:val="22"/>
          <w:szCs w:val="22"/>
          <w:lang w:val="it-IT" w:eastAsia="en-GB" w:bidi="ar-SA"/>
        </w:rPr>
        <w:t xml:space="preserve">to per le generazioni future.</w:t>
      </w:r>
    </w:p>
    <w:p w:rsidRPr="001F407B" w:rsidR="001F407B" w:rsidP="4D3AE64E" w:rsidRDefault="001F407B" w14:paraId="56FA58F2" w14:textId="7A57ED5A">
      <w:pPr>
        <w:pStyle w:val="Normale"/>
        <w:suppressLineNumbers w:val="0"/>
        <w:bidi w:val="0"/>
        <w:spacing w:before="0" w:beforeAutospacing="off" w:after="160" w:afterAutospacing="off" w:line="278" w:lineRule="auto"/>
        <w:ind w:left="0" w:right="0"/>
        <w:jc w:val="both"/>
        <w:rPr>
          <w:rFonts w:eastAsia="Aptos" w:cs="Aptos"/>
          <w:sz w:val="22"/>
          <w:szCs w:val="22"/>
          <w:lang w:val="it-IT" w:eastAsia="en-GB"/>
        </w:rPr>
      </w:pPr>
      <w:r w:rsidRPr="4D3AE64E" w:rsidR="69B9F18A">
        <w:rPr>
          <w:rFonts w:eastAsia="Aptos" w:cs="Aptos"/>
          <w:noProof w:val="0"/>
          <w:sz w:val="22"/>
          <w:szCs w:val="22"/>
          <w:lang w:val="it-IT" w:eastAsia="en-GB"/>
        </w:rPr>
        <w:t>Questa struttura ispirerà future generazioni di scienziati, ricercatori ed esploratori, contribuendo al contempo al crescente ruolo dell’Arabia Saudita nell’astronomia e nelle scienze spaziali.</w:t>
      </w:r>
      <w:r w:rsidRPr="4D3AE64E" w:rsidR="001F407B">
        <w:rPr>
          <w:rFonts w:eastAsia="Aptos" w:cs="Aptos"/>
          <w:sz w:val="22"/>
          <w:szCs w:val="22"/>
          <w:lang w:val="it-IT" w:eastAsia="en-GB"/>
        </w:rPr>
        <w:t xml:space="preserve">”</w:t>
      </w:r>
    </w:p>
    <w:p w:rsidRPr="001F407B" w:rsidR="00E56F73" w:rsidP="4D3AE64E" w:rsidRDefault="001F407B" w14:paraId="04CB0726" w14:textId="2207B848">
      <w:pPr>
        <w:jc w:val="both"/>
        <w:rPr>
          <w:rFonts w:eastAsia="Aptos" w:cs="Aptos"/>
          <w:spacing w:val="6"/>
          <w:sz w:val="22"/>
          <w:szCs w:val="22"/>
          <w:lang w:val="it-IT" w:eastAsia="en-GB"/>
        </w:rPr>
      </w:pPr>
      <w:r w:rsidRPr="4D3AE64E" w:rsidR="001F407B">
        <w:rPr>
          <w:rFonts w:eastAsia="Aptos" w:cs="Aptos"/>
          <w:spacing w:val="6"/>
          <w:sz w:val="22"/>
          <w:szCs w:val="22"/>
          <w:lang w:val="it-IT" w:eastAsia="en-GB"/>
        </w:rPr>
        <w:t xml:space="preserve">I cieli notturni di </w:t>
      </w:r>
      <w:r w:rsidRPr="4D3AE64E" w:rsidR="001F407B">
        <w:rPr>
          <w:rFonts w:eastAsia="Aptos" w:cs="Aptos"/>
          <w:spacing w:val="6"/>
          <w:sz w:val="22"/>
          <w:szCs w:val="22"/>
          <w:lang w:val="it-IT" w:eastAsia="en-GB"/>
        </w:rPr>
        <w:t>AlUla</w:t>
      </w:r>
      <w:r w:rsidRPr="4D3AE64E" w:rsidR="001F407B">
        <w:rPr>
          <w:rFonts w:eastAsia="Aptos" w:cs="Aptos"/>
          <w:spacing w:val="6"/>
          <w:sz w:val="22"/>
          <w:szCs w:val="22"/>
          <w:lang w:val="it-IT" w:eastAsia="en-GB"/>
        </w:rPr>
        <w:t xml:space="preserve"> rientrano nel 5% migliore al mondo per oscurità naturale e qualità dell’osservazione astronomica. Il sito di </w:t>
      </w:r>
      <w:r w:rsidRPr="4D3AE64E" w:rsidR="001F407B">
        <w:rPr>
          <w:rFonts w:eastAsia="Aptos" w:cs="Aptos"/>
          <w:spacing w:val="6"/>
          <w:sz w:val="22"/>
          <w:szCs w:val="22"/>
          <w:lang w:val="it-IT" w:eastAsia="en-GB"/>
        </w:rPr>
        <w:t>AlUla</w:t>
      </w:r>
      <w:r w:rsidRPr="4D3AE64E" w:rsidR="001F407B">
        <w:rPr>
          <w:rFonts w:eastAsia="Aptos" w:cs="Aptos"/>
          <w:spacing w:val="6"/>
          <w:sz w:val="22"/>
          <w:szCs w:val="22"/>
          <w:lang w:val="it-IT" w:eastAsia="en-GB"/>
        </w:rPr>
        <w:t xml:space="preserve"> Manara, </w:t>
      </w:r>
      <w:r w:rsidRPr="4D3AE64E" w:rsidR="5CF6A69C">
        <w:rPr>
          <w:rFonts w:eastAsia="Aptos" w:cs="Aptos"/>
          <w:spacing w:val="6"/>
          <w:sz w:val="22"/>
          <w:szCs w:val="22"/>
          <w:lang w:val="it-IT" w:eastAsia="en-GB"/>
        </w:rPr>
        <w:t xml:space="preserve">unitamente</w:t>
      </w:r>
      <w:r w:rsidRPr="4D3AE64E" w:rsidR="001F407B">
        <w:rPr>
          <w:rFonts w:eastAsia="Aptos" w:cs="Aptos"/>
          <w:spacing w:val="6"/>
          <w:sz w:val="22"/>
          <w:szCs w:val="22"/>
          <w:lang w:val="it-IT" w:eastAsia="en-GB"/>
        </w:rPr>
        <w:t xml:space="preserve"> a </w:t>
      </w:r>
      <w:r w:rsidRPr="4D3AE64E" w:rsidR="001F407B">
        <w:rPr>
          <w:rFonts w:eastAsia="Aptos" w:cs="Aptos"/>
          <w:spacing w:val="6"/>
          <w:sz w:val="22"/>
          <w:szCs w:val="22"/>
          <w:lang w:val="it-IT" w:eastAsia="en-GB"/>
        </w:rPr>
        <w:t>Gh</w:t>
      </w:r>
      <w:r w:rsidRPr="4D3AE64E" w:rsidR="001F407B">
        <w:rPr>
          <w:rFonts w:eastAsia="Aptos" w:cs="Aptos"/>
          <w:spacing w:val="6"/>
          <w:sz w:val="22"/>
          <w:szCs w:val="22"/>
          <w:lang w:val="it-IT" w:eastAsia="en-GB"/>
        </w:rPr>
        <w:t>arameel</w:t>
      </w:r>
      <w:r w:rsidRPr="4D3AE64E" w:rsidR="001F407B">
        <w:rPr>
          <w:rFonts w:eastAsia="Aptos" w:cs="Aptos"/>
          <w:spacing w:val="6"/>
          <w:sz w:val="22"/>
          <w:szCs w:val="22"/>
          <w:lang w:val="it-IT" w:eastAsia="en-GB"/>
        </w:rPr>
        <w:t xml:space="preserve"> N</w:t>
      </w:r>
      <w:r w:rsidRPr="4D3AE64E" w:rsidR="001F407B">
        <w:rPr>
          <w:rFonts w:eastAsia="Aptos" w:cs="Aptos"/>
          <w:spacing w:val="6"/>
          <w:sz w:val="22"/>
          <w:szCs w:val="22"/>
          <w:lang w:val="it-IT" w:eastAsia="en-GB"/>
        </w:rPr>
        <w:t xml:space="preserve">ature Reserve, </w:t>
      </w:r>
      <w:r w:rsidRPr="4D3AE64E" w:rsidR="001F407B">
        <w:rPr>
          <w:rFonts w:eastAsia="Aptos" w:cs="Aptos"/>
          <w:spacing w:val="6"/>
          <w:sz w:val="22"/>
          <w:szCs w:val="22"/>
          <w:lang w:val="it-IT" w:eastAsia="en-GB"/>
        </w:rPr>
        <w:t>Sh</w:t>
      </w:r>
      <w:r w:rsidRPr="4D3AE64E" w:rsidR="001F407B">
        <w:rPr>
          <w:rFonts w:eastAsia="Aptos" w:cs="Aptos"/>
          <w:spacing w:val="6"/>
          <w:sz w:val="22"/>
          <w:szCs w:val="22"/>
          <w:lang w:val="it-IT" w:eastAsia="en-GB"/>
        </w:rPr>
        <w:t>araan</w:t>
      </w:r>
      <w:r w:rsidRPr="4D3AE64E" w:rsidR="001F407B">
        <w:rPr>
          <w:rFonts w:eastAsia="Aptos" w:cs="Aptos"/>
          <w:spacing w:val="6"/>
          <w:sz w:val="22"/>
          <w:szCs w:val="22"/>
          <w:lang w:val="it-IT" w:eastAsia="en-GB"/>
        </w:rPr>
        <w:t xml:space="preserve"> N</w:t>
      </w:r>
      <w:r w:rsidRPr="4D3AE64E" w:rsidR="001F407B">
        <w:rPr>
          <w:rFonts w:eastAsia="Aptos" w:cs="Aptos"/>
          <w:spacing w:val="6"/>
          <w:sz w:val="22"/>
          <w:szCs w:val="22"/>
          <w:lang w:val="it-IT" w:eastAsia="en-GB"/>
        </w:rPr>
        <w:t xml:space="preserve">ational Park e Wadi Na</w:t>
      </w:r>
      <w:r w:rsidRPr="4D3AE64E" w:rsidR="001F407B">
        <w:rPr>
          <w:rFonts w:eastAsia="Aptos" w:cs="Aptos"/>
          <w:spacing w:val="6"/>
          <w:sz w:val="22"/>
          <w:szCs w:val="22"/>
          <w:lang w:val="it-IT" w:eastAsia="en-GB"/>
        </w:rPr>
        <w:t xml:space="preserve">khlah N</w:t>
      </w:r>
      <w:r w:rsidRPr="4D3AE64E" w:rsidR="001F407B">
        <w:rPr>
          <w:rFonts w:eastAsia="Aptos" w:cs="Aptos"/>
          <w:spacing w:val="6"/>
          <w:sz w:val="22"/>
          <w:szCs w:val="22"/>
          <w:lang w:val="it-IT" w:eastAsia="en-GB"/>
        </w:rPr>
        <w:t xml:space="preserve">ature Reserve, ha ottenuto la certificazione Dark Sky Park da parte di </w:t>
      </w:r>
      <w:r w:rsidRPr="4D3AE64E" w:rsidR="001F407B">
        <w:rPr>
          <w:rFonts w:eastAsia="Aptos" w:cs="Aptos"/>
          <w:spacing w:val="6"/>
          <w:sz w:val="22"/>
          <w:szCs w:val="22"/>
          <w:lang w:val="it-IT" w:eastAsia="en-GB"/>
        </w:rPr>
        <w:t>Da</w:t>
      </w:r>
      <w:r w:rsidRPr="4D3AE64E" w:rsidR="001F407B">
        <w:rPr>
          <w:rFonts w:eastAsia="Aptos" w:cs="Aptos"/>
          <w:spacing w:val="6"/>
          <w:sz w:val="22"/>
          <w:szCs w:val="22"/>
          <w:lang w:val="it-IT" w:eastAsia="en-GB"/>
        </w:rPr>
        <w:t>rkSky</w:t>
      </w:r>
      <w:r w:rsidRPr="4D3AE64E" w:rsidR="001F407B">
        <w:rPr>
          <w:rFonts w:eastAsia="Aptos" w:cs="Aptos"/>
          <w:spacing w:val="6"/>
          <w:sz w:val="22"/>
          <w:szCs w:val="22"/>
          <w:lang w:val="it-IT" w:eastAsia="en-GB"/>
        </w:rPr>
        <w:t xml:space="preserve"> I</w:t>
      </w:r>
      <w:r w:rsidRPr="4D3AE64E" w:rsidR="001F407B">
        <w:rPr>
          <w:rFonts w:eastAsia="Aptos" w:cs="Aptos"/>
          <w:spacing w:val="6"/>
          <w:sz w:val="22"/>
          <w:szCs w:val="22"/>
          <w:lang w:val="it-IT" w:eastAsia="en-GB"/>
        </w:rPr>
        <w:t xml:space="preserve">nternational.</w:t>
      </w:r>
    </w:p>
    <w:p w:rsidRPr="00E56F73" w:rsidR="00E56F73" w:rsidP="005558D0" w:rsidRDefault="00E56F73" w14:paraId="18AC64BA" w14:textId="0689AB38">
      <w:pPr>
        <w:jc w:val="both"/>
        <w:rPr>
          <w:rFonts w:eastAsia="Aptos" w:cs="Aptos"/>
          <w:bCs/>
          <w:spacing w:val="6"/>
          <w:sz w:val="22"/>
          <w:szCs w:val="22"/>
          <w:lang w:val="it-IT" w:eastAsia="en-GB"/>
        </w:rPr>
      </w:pPr>
      <w:r w:rsidRPr="4D3AE64E" w:rsidR="00E56F73">
        <w:rPr>
          <w:rFonts w:eastAsia="Aptos" w:cs="Aptos"/>
          <w:spacing w:val="6"/>
          <w:sz w:val="22"/>
          <w:szCs w:val="22"/>
          <w:lang w:val="it-IT" w:eastAsia="en-GB"/>
        </w:rPr>
        <w:t xml:space="preserve">Per proteggere questa risorsa, RCU ha introdotto la </w:t>
      </w:r>
      <w:proofErr w:type="spellStart"/>
      <w:r w:rsidRPr="00E56F73" w:rsidR="00E56F73">
        <w:rPr>
          <w:rFonts w:eastAsia="Aptos" w:cs="Aptos"/>
          <w:b w:val="1"/>
          <w:bCs w:val="1"/>
          <w:spacing w:val="6"/>
          <w:sz w:val="22"/>
          <w:szCs w:val="22"/>
          <w:lang w:val="it-IT" w:eastAsia="en-GB"/>
        </w:rPr>
        <w:t>Astrotourism</w:t>
      </w:r>
      <w:proofErr w:type="spellEnd"/>
      <w:r w:rsidRPr="00E56F73" w:rsidR="00E56F73">
        <w:rPr>
          <w:rFonts w:eastAsia="Aptos" w:cs="Aptos"/>
          <w:b w:val="1"/>
          <w:bCs w:val="1"/>
          <w:spacing w:val="6"/>
          <w:sz w:val="22"/>
          <w:szCs w:val="22"/>
          <w:lang w:val="it-IT" w:eastAsia="en-GB"/>
        </w:rPr>
        <w:t xml:space="preserve"> Policy</w:t>
      </w:r>
      <w:r w:rsidRPr="4D3AE64E" w:rsidR="00E56F73">
        <w:rPr>
          <w:rFonts w:eastAsia="Aptos" w:cs="Aptos"/>
          <w:spacing w:val="6"/>
          <w:sz w:val="22"/>
          <w:szCs w:val="22"/>
          <w:lang w:val="it-IT" w:eastAsia="en-GB"/>
        </w:rPr>
        <w:t xml:space="preserve">, che definisce criteri di illuminazione, requisiti di zonizzazione e standard di gestione dei visitatori, con l’obiettivo di preservare nel lungo periodo l’eccezionale qualità del cielo notturno di </w:t>
      </w:r>
      <w:proofErr w:type="spellStart"/>
      <w:r w:rsidRPr="4D3AE64E" w:rsidR="00E56F73">
        <w:rPr>
          <w:rFonts w:eastAsia="Aptos" w:cs="Aptos"/>
          <w:spacing w:val="6"/>
          <w:sz w:val="22"/>
          <w:szCs w:val="22"/>
          <w:lang w:val="it-IT" w:eastAsia="en-GB"/>
        </w:rPr>
        <w:t>AlUla</w:t>
      </w:r>
      <w:proofErr w:type="spellEnd"/>
      <w:r w:rsidRPr="4D3AE64E" w:rsidR="00E56F73">
        <w:rPr>
          <w:rFonts w:eastAsia="Aptos" w:cs="Aptos"/>
          <w:spacing w:val="6"/>
          <w:sz w:val="22"/>
          <w:szCs w:val="22"/>
          <w:lang w:val="it-IT" w:eastAsia="en-GB"/>
        </w:rPr>
        <w:t>.</w:t>
      </w:r>
    </w:p>
    <w:p w:rsidRPr="00E56F73" w:rsidR="00E56F73" w:rsidP="4D3AE64E" w:rsidRDefault="00E56F73" w14:paraId="6C3CF77A" w14:textId="77805429">
      <w:pPr>
        <w:jc w:val="both"/>
        <w:rPr>
          <w:rFonts w:eastAsia="Aptos" w:cs="Aptos"/>
          <w:spacing w:val="6"/>
          <w:sz w:val="22"/>
          <w:szCs w:val="22"/>
          <w:lang w:val="it-IT" w:eastAsia="en-GB"/>
        </w:rPr>
      </w:pPr>
      <w:r w:rsidRPr="4D3AE64E" w:rsidR="00E56F73">
        <w:rPr>
          <w:rFonts w:eastAsia="Aptos" w:cs="Aptos"/>
          <w:spacing w:val="6"/>
          <w:sz w:val="22"/>
          <w:szCs w:val="22"/>
          <w:lang w:val="it-IT" w:eastAsia="en-GB"/>
        </w:rPr>
        <w:t xml:space="preserve">Grazie a tecnologie di osservazione avanzate, strutture di ricerca, mostre interattive e spazi immersivi per il pubblico, </w:t>
      </w:r>
      <w:r w:rsidRPr="00E56F73" w:rsidR="00E56F73">
        <w:rPr>
          <w:rFonts w:eastAsia="Aptos" w:cs="Aptos"/>
          <w:b w:val="1"/>
          <w:bCs w:val="1"/>
          <w:spacing w:val="6"/>
          <w:sz w:val="22"/>
          <w:szCs w:val="22"/>
          <w:lang w:val="it-IT" w:eastAsia="en-GB"/>
        </w:rPr>
        <w:t>AlUla</w:t>
      </w:r>
      <w:r w:rsidRPr="00E56F73" w:rsidR="00E56F73">
        <w:rPr>
          <w:rFonts w:eastAsia="Aptos" w:cs="Aptos"/>
          <w:b w:val="1"/>
          <w:bCs w:val="1"/>
          <w:spacing w:val="6"/>
          <w:sz w:val="22"/>
          <w:szCs w:val="22"/>
          <w:lang w:val="it-IT" w:eastAsia="en-GB"/>
        </w:rPr>
        <w:t xml:space="preserve"> Manara</w:t>
      </w:r>
      <w:r w:rsidRPr="4D3AE64E" w:rsidR="00E56F73">
        <w:rPr>
          <w:rFonts w:eastAsia="Aptos" w:cs="Aptos"/>
          <w:spacing w:val="6"/>
          <w:sz w:val="22"/>
          <w:szCs w:val="22"/>
          <w:lang w:val="it-IT" w:eastAsia="en-GB"/>
        </w:rPr>
        <w:t xml:space="preserve"> diventerà una piattaforma per la ricerca scientifica, l’innovazione e lo scambio di conoscenze a livello internazionale, aprendo nuove prospettive di coinvolgimento </w:t>
      </w:r>
      <w:r w:rsidRPr="4D3AE64E" w:rsidR="1E33666F">
        <w:rPr>
          <w:rFonts w:eastAsia="Aptos" w:cs="Aptos"/>
          <w:spacing w:val="6"/>
          <w:sz w:val="22"/>
          <w:szCs w:val="22"/>
          <w:lang w:val="it-IT" w:eastAsia="en-GB"/>
        </w:rPr>
        <w:t xml:space="preserve">del </w:t>
      </w:r>
      <w:r w:rsidRPr="4D3AE64E" w:rsidR="00E56F73">
        <w:rPr>
          <w:rFonts w:eastAsia="Aptos" w:cs="Aptos"/>
          <w:spacing w:val="6"/>
          <w:sz w:val="22"/>
          <w:szCs w:val="22"/>
          <w:lang w:val="it-IT" w:eastAsia="en-GB"/>
        </w:rPr>
        <w:t xml:space="preserve">pubblico ne</w:t>
      </w:r>
      <w:r w:rsidRPr="4D3AE64E" w:rsidR="6E82204F">
        <w:rPr>
          <w:rFonts w:eastAsia="Aptos" w:cs="Aptos"/>
          <w:spacing w:val="6"/>
          <w:sz w:val="22"/>
          <w:szCs w:val="22"/>
          <w:lang w:val="it-IT" w:eastAsia="en-GB"/>
        </w:rPr>
        <w:t xml:space="preserve">i settori del</w:t>
      </w:r>
      <w:r w:rsidRPr="4D3AE64E" w:rsidR="00E56F73">
        <w:rPr>
          <w:rFonts w:eastAsia="Aptos" w:cs="Aptos"/>
          <w:spacing w:val="6"/>
          <w:sz w:val="22"/>
          <w:szCs w:val="22"/>
          <w:lang w:val="it-IT" w:eastAsia="en-GB"/>
        </w:rPr>
        <w:t xml:space="preserve">l’astronomia e delle scienze spaziali.</w:t>
      </w:r>
    </w:p>
    <w:p w:rsidRPr="00FE64A9" w:rsidR="00D435CE" w:rsidP="005558D0" w:rsidRDefault="00785641" w14:paraId="21F228B0" w14:textId="29947170">
      <w:pPr>
        <w:jc w:val="both"/>
        <w:rPr>
          <w:rFonts w:eastAsia="Aptos" w:cs="Aptos"/>
          <w:bCs/>
          <w:spacing w:val="6"/>
          <w:sz w:val="22"/>
          <w:szCs w:val="22"/>
          <w:lang w:val="en-US" w:eastAsia="en-GB"/>
        </w:rPr>
      </w:pPr>
      <w:r w:rsidRPr="00FE64A9">
        <w:rPr>
          <w:rFonts w:eastAsia="Aptos" w:cs="Aptos"/>
          <w:bCs/>
          <w:spacing w:val="6"/>
          <w:sz w:val="22"/>
          <w:szCs w:val="22"/>
          <w:lang w:val="en-US" w:eastAsia="en-GB"/>
        </w:rPr>
        <w:t xml:space="preserve">As a destination where heritage, science, architecture, conservation and tourism converge, </w:t>
      </w:r>
      <w:proofErr w:type="spellStart"/>
      <w:r w:rsidRPr="00FE64A9">
        <w:rPr>
          <w:rFonts w:eastAsia="Aptos" w:cs="Aptos"/>
          <w:bCs/>
          <w:spacing w:val="6"/>
          <w:sz w:val="22"/>
          <w:szCs w:val="22"/>
          <w:lang w:val="en-US" w:eastAsia="en-GB"/>
        </w:rPr>
        <w:t>AlUla</w:t>
      </w:r>
      <w:proofErr w:type="spellEnd"/>
      <w:r w:rsidRPr="00FE64A9">
        <w:rPr>
          <w:rFonts w:eastAsia="Aptos" w:cs="Aptos"/>
          <w:bCs/>
          <w:spacing w:val="6"/>
          <w:sz w:val="22"/>
          <w:szCs w:val="22"/>
          <w:lang w:val="en-US" w:eastAsia="en-GB"/>
        </w:rPr>
        <w:t xml:space="preserve"> Manara reinforces </w:t>
      </w:r>
      <w:proofErr w:type="spellStart"/>
      <w:r w:rsidRPr="00FE64A9">
        <w:rPr>
          <w:rFonts w:eastAsia="Aptos" w:cs="Aptos"/>
          <w:bCs/>
          <w:spacing w:val="6"/>
          <w:sz w:val="22"/>
          <w:szCs w:val="22"/>
          <w:lang w:val="en-US" w:eastAsia="en-GB"/>
        </w:rPr>
        <w:t>AlUla's</w:t>
      </w:r>
      <w:proofErr w:type="spellEnd"/>
      <w:r w:rsidRPr="00FE64A9">
        <w:rPr>
          <w:rFonts w:eastAsia="Aptos" w:cs="Aptos"/>
          <w:bCs/>
          <w:spacing w:val="6"/>
          <w:sz w:val="22"/>
          <w:szCs w:val="22"/>
          <w:lang w:val="en-US" w:eastAsia="en-GB"/>
        </w:rPr>
        <w:t xml:space="preserve"> position as one of the world's most distinctive destinations for discovery, exploration and lifelong learning.</w:t>
      </w:r>
    </w:p>
    <w:p w:rsidR="00291132" w:rsidP="005558D0" w:rsidRDefault="00291132" w14:paraId="26015D42" w14:textId="620FABE5">
      <w:pPr>
        <w:jc w:val="both"/>
        <w:rPr>
          <w:rFonts w:eastAsia="Aptos" w:cs="Aptos"/>
          <w:spacing w:val="6"/>
          <w:kern w:val="0"/>
          <w:sz w:val="22"/>
          <w:szCs w:val="22"/>
          <w:lang w:eastAsia="en-GB"/>
          <w14:ligatures w14:val="none"/>
        </w:rPr>
      </w:pPr>
      <w:r w:rsidRPr="00FE64A9">
        <w:rPr>
          <w:rFonts w:eastAsia="Aptos" w:cs="Aptos"/>
          <w:spacing w:val="6"/>
          <w:kern w:val="0"/>
          <w:sz w:val="22"/>
          <w:szCs w:val="22"/>
          <w:lang w:eastAsia="en-GB"/>
          <w14:ligatures w14:val="none"/>
        </w:rPr>
        <w:t xml:space="preserve">Visit </w:t>
      </w:r>
      <w:hyperlink w:history="1" r:id="rId11">
        <w:r w:rsidRPr="00FE64A9">
          <w:rPr>
            <w:rFonts w:eastAsia="Aptos" w:cs="Aptos"/>
            <w:color w:val="156082"/>
            <w:spacing w:val="6"/>
            <w:kern w:val="0"/>
            <w:sz w:val="22"/>
            <w:szCs w:val="22"/>
            <w:u w:val="single"/>
            <w:lang w:eastAsia="en-GB"/>
            <w14:ligatures w14:val="none"/>
          </w:rPr>
          <w:t>experiencealula.com</w:t>
        </w:r>
      </w:hyperlink>
      <w:r w:rsidRPr="00FE64A9">
        <w:rPr>
          <w:rFonts w:eastAsia="Aptos" w:cs="Aptos"/>
          <w:spacing w:val="6"/>
          <w:kern w:val="0"/>
          <w:sz w:val="22"/>
          <w:szCs w:val="22"/>
          <w:lang w:eastAsia="en-GB"/>
          <w14:ligatures w14:val="none"/>
        </w:rPr>
        <w:t xml:space="preserve"> to learn more.</w:t>
      </w:r>
    </w:p>
    <w:p w:rsidRPr="00E56F73" w:rsidR="00E56F73" w:rsidP="005558D0" w:rsidRDefault="00E56F73" w14:paraId="28A3A8C2" w14:textId="77777777">
      <w:pPr>
        <w:jc w:val="both"/>
        <w:rPr>
          <w:rFonts w:eastAsia="Aptos" w:cs="Aptos"/>
          <w:spacing w:val="6"/>
          <w:kern w:val="0"/>
          <w:sz w:val="22"/>
          <w:szCs w:val="22"/>
          <w:lang w:val="it-IT" w:eastAsia="en-GB"/>
          <w14:ligatures w14:val="none"/>
        </w:rPr>
      </w:pPr>
      <w:r w:rsidRPr="00E56F73">
        <w:rPr>
          <w:rFonts w:eastAsia="Aptos" w:cs="Aptos"/>
          <w:spacing w:val="6"/>
          <w:kern w:val="0"/>
          <w:sz w:val="22"/>
          <w:szCs w:val="22"/>
          <w:lang w:val="it-IT" w:eastAsia="en-GB"/>
          <w14:ligatures w14:val="none"/>
        </w:rPr>
        <w:t xml:space="preserve">Come luogo in cui convergono </w:t>
      </w:r>
      <w:r w:rsidRPr="00E56F73">
        <w:rPr>
          <w:rFonts w:eastAsia="Aptos" w:cs="Aptos"/>
          <w:b/>
          <w:bCs/>
          <w:spacing w:val="6"/>
          <w:kern w:val="0"/>
          <w:sz w:val="22"/>
          <w:szCs w:val="22"/>
          <w:lang w:val="it-IT" w:eastAsia="en-GB"/>
          <w14:ligatures w14:val="none"/>
        </w:rPr>
        <w:t>patrimonio, scienza, architettura, conservazione e turismo</w:t>
      </w:r>
      <w:r w:rsidRPr="00E56F73">
        <w:rPr>
          <w:rFonts w:eastAsia="Aptos" w:cs="Aptos"/>
          <w:spacing w:val="6"/>
          <w:kern w:val="0"/>
          <w:sz w:val="22"/>
          <w:szCs w:val="22"/>
          <w:lang w:val="it-IT" w:eastAsia="en-GB"/>
          <w14:ligatures w14:val="none"/>
        </w:rPr>
        <w:t xml:space="preserve">, </w:t>
      </w:r>
      <w:proofErr w:type="spellStart"/>
      <w:r w:rsidRPr="00E56F73">
        <w:rPr>
          <w:rFonts w:eastAsia="Aptos" w:cs="Aptos"/>
          <w:spacing w:val="6"/>
          <w:kern w:val="0"/>
          <w:sz w:val="22"/>
          <w:szCs w:val="22"/>
          <w:lang w:val="it-IT" w:eastAsia="en-GB"/>
          <w14:ligatures w14:val="none"/>
        </w:rPr>
        <w:t>AlUla</w:t>
      </w:r>
      <w:proofErr w:type="spellEnd"/>
      <w:r w:rsidRPr="00E56F73">
        <w:rPr>
          <w:rFonts w:eastAsia="Aptos" w:cs="Aptos"/>
          <w:spacing w:val="6"/>
          <w:kern w:val="0"/>
          <w:sz w:val="22"/>
          <w:szCs w:val="22"/>
          <w:lang w:val="it-IT" w:eastAsia="en-GB"/>
          <w14:ligatures w14:val="none"/>
        </w:rPr>
        <w:t xml:space="preserve"> Manara rafforza il posizionamento di </w:t>
      </w:r>
      <w:proofErr w:type="spellStart"/>
      <w:r w:rsidRPr="00E56F73">
        <w:rPr>
          <w:rFonts w:eastAsia="Aptos" w:cs="Aptos"/>
          <w:spacing w:val="6"/>
          <w:kern w:val="0"/>
          <w:sz w:val="22"/>
          <w:szCs w:val="22"/>
          <w:lang w:val="it-IT" w:eastAsia="en-GB"/>
          <w14:ligatures w14:val="none"/>
        </w:rPr>
        <w:t>AlUla</w:t>
      </w:r>
      <w:proofErr w:type="spellEnd"/>
      <w:r w:rsidRPr="00E56F73">
        <w:rPr>
          <w:rFonts w:eastAsia="Aptos" w:cs="Aptos"/>
          <w:spacing w:val="6"/>
          <w:kern w:val="0"/>
          <w:sz w:val="22"/>
          <w:szCs w:val="22"/>
          <w:lang w:val="it-IT" w:eastAsia="en-GB"/>
          <w14:ligatures w14:val="none"/>
        </w:rPr>
        <w:t xml:space="preserve"> tra le destinazioni più distintive al mondo dedicate alla scoperta, all’esplorazione e all’apprendimento.</w:t>
      </w:r>
    </w:p>
    <w:p w:rsidRPr="00E56F73" w:rsidR="00E56F73" w:rsidP="005558D0" w:rsidRDefault="00E56F73" w14:paraId="298DEAA7" w14:textId="77777777">
      <w:pPr>
        <w:jc w:val="both"/>
        <w:rPr>
          <w:rFonts w:eastAsia="Aptos" w:cs="Aptos"/>
          <w:spacing w:val="6"/>
          <w:kern w:val="0"/>
          <w:sz w:val="22"/>
          <w:szCs w:val="22"/>
          <w:lang w:val="it-IT" w:eastAsia="en-GB"/>
          <w14:ligatures w14:val="none"/>
        </w:rPr>
      </w:pPr>
      <w:r w:rsidRPr="00E56F73">
        <w:rPr>
          <w:rFonts w:eastAsia="Aptos" w:cs="Aptos"/>
          <w:spacing w:val="6"/>
          <w:kern w:val="0"/>
          <w:sz w:val="22"/>
          <w:szCs w:val="22"/>
          <w:lang w:val="it-IT" w:eastAsia="en-GB"/>
          <w14:ligatures w14:val="none"/>
        </w:rPr>
        <w:t xml:space="preserve">Per maggiori informazioni: </w:t>
      </w:r>
      <w:r w:rsidRPr="00E56F73">
        <w:rPr>
          <w:rFonts w:eastAsia="Aptos" w:cs="Aptos"/>
          <w:b/>
          <w:bCs/>
          <w:spacing w:val="6"/>
          <w:kern w:val="0"/>
          <w:sz w:val="22"/>
          <w:szCs w:val="22"/>
          <w:lang w:val="it-IT" w:eastAsia="en-GB"/>
          <w14:ligatures w14:val="none"/>
        </w:rPr>
        <w:t>experiencealula.com</w:t>
      </w:r>
    </w:p>
    <w:p w:rsidRPr="00E56F73" w:rsidR="00E56F73" w:rsidP="005558D0" w:rsidRDefault="00E56F73" w14:paraId="446FD82B" w14:textId="77777777">
      <w:pPr>
        <w:jc w:val="center"/>
        <w:rPr>
          <w:rFonts w:eastAsia="Aptos" w:cs="Aptos"/>
          <w:spacing w:val="6"/>
          <w:kern w:val="0"/>
          <w:sz w:val="22"/>
          <w:szCs w:val="22"/>
          <w:lang w:val="it-IT" w:eastAsia="en-GB"/>
          <w14:ligatures w14:val="none"/>
        </w:rPr>
      </w:pPr>
      <w:r w:rsidRPr="00E56F73">
        <w:rPr>
          <w:rFonts w:eastAsia="Aptos" w:cs="Aptos"/>
          <w:b/>
          <w:bCs/>
          <w:spacing w:val="6"/>
          <w:kern w:val="0"/>
          <w:sz w:val="22"/>
          <w:szCs w:val="22"/>
          <w:lang w:val="it-IT" w:eastAsia="en-GB"/>
          <w14:ligatures w14:val="none"/>
        </w:rPr>
        <w:t>– FINE –</w:t>
      </w:r>
    </w:p>
    <w:p w:rsidRPr="00FE64A9" w:rsidR="000F0B7F" w:rsidP="4437E387" w:rsidRDefault="000F0B7F" w14:paraId="669B75B7" w14:textId="24A9D385">
      <w:pPr>
        <w:jc w:val="both"/>
        <w:rPr>
          <w:rFonts w:cs="Aptos"/>
          <w:b w:val="1"/>
          <w:bCs w:val="1"/>
          <w:sz w:val="22"/>
          <w:szCs w:val="22"/>
          <w:lang w:val="it-IT"/>
        </w:rPr>
      </w:pPr>
      <w:r w:rsidRPr="4437E387" w:rsidR="00FB7F28">
        <w:rPr>
          <w:rFonts w:cs="Aptos"/>
          <w:b w:val="1"/>
          <w:bCs w:val="1"/>
          <w:sz w:val="22"/>
          <w:szCs w:val="22"/>
          <w:lang w:val="it-IT"/>
        </w:rPr>
        <w:t>Galleria multimediale:</w:t>
      </w:r>
      <w:r>
        <w:tab/>
      </w:r>
      <w:r>
        <w:br/>
      </w:r>
      <w:r w:rsidRPr="4437E387" w:rsidR="00FB7F28">
        <w:rPr>
          <w:rFonts w:cs="Aptos"/>
          <w:sz w:val="22"/>
          <w:szCs w:val="22"/>
          <w:lang w:val="it-IT"/>
        </w:rPr>
        <w:t xml:space="preserve">Le immagini </w:t>
      </w:r>
      <w:r w:rsidRPr="4437E387" w:rsidR="07C1A54A">
        <w:rPr>
          <w:rFonts w:cs="Aptos"/>
          <w:sz w:val="22"/>
          <w:szCs w:val="22"/>
          <w:lang w:val="it-IT"/>
        </w:rPr>
        <w:t xml:space="preserve">e video </w:t>
      </w:r>
      <w:r w:rsidRPr="4437E387" w:rsidR="00FB7F28">
        <w:rPr>
          <w:rFonts w:cs="Aptos"/>
          <w:sz w:val="22"/>
          <w:szCs w:val="22"/>
          <w:lang w:val="it-IT"/>
        </w:rPr>
        <w:t>in alta risoluzione sono disponibili a</w:t>
      </w:r>
      <w:r w:rsidRPr="4437E387" w:rsidR="425723A2">
        <w:rPr>
          <w:rFonts w:cs="Aptos"/>
          <w:sz w:val="22"/>
          <w:szCs w:val="22"/>
          <w:lang w:val="it-IT"/>
        </w:rPr>
        <w:t xml:space="preserve">l </w:t>
      </w:r>
      <w:hyperlink r:id="R41340f84121a4b8f">
        <w:r w:rsidRPr="4437E387" w:rsidR="425723A2">
          <w:rPr>
            <w:rStyle w:val="Collegamentoipertestuale"/>
            <w:lang w:val="it-IT"/>
          </w:rPr>
          <w:t>seguente link</w:t>
        </w:r>
      </w:hyperlink>
      <w:r w:rsidRPr="4437E387" w:rsidR="425723A2">
        <w:rPr>
          <w:rFonts w:cs="Aptos"/>
          <w:sz w:val="22"/>
          <w:szCs w:val="22"/>
          <w:lang w:val="it-IT"/>
        </w:rPr>
        <w:t xml:space="preserve">. </w:t>
      </w:r>
    </w:p>
    <w:p w:rsidRPr="005558D0" w:rsidR="00193DAF" w:rsidP="005558D0" w:rsidRDefault="00193DAF" w14:paraId="7DF6C1DC" w14:textId="77777777">
      <w:pPr>
        <w:pStyle w:val="NormaleWeb"/>
        <w:spacing w:before="0" w:beforeAutospacing="0" w:after="0" w:afterAutospacing="0"/>
        <w:jc w:val="both"/>
        <w:rPr>
          <w:rFonts w:cs="Arial" w:asciiTheme="minorHAnsi" w:hAnsiTheme="minorHAnsi"/>
          <w:b/>
          <w:bCs/>
          <w:color w:val="000000" w:themeColor="text1"/>
          <w:sz w:val="20"/>
          <w:szCs w:val="20"/>
          <w:u w:val="single"/>
          <w:lang w:val="it-IT"/>
        </w:rPr>
      </w:pPr>
      <w:r w:rsidRPr="005558D0">
        <w:rPr>
          <w:rFonts w:cs="Arial" w:asciiTheme="minorHAnsi" w:hAnsiTheme="minorHAnsi"/>
          <w:b/>
          <w:bCs/>
          <w:color w:val="000000" w:themeColor="text1"/>
          <w:sz w:val="20"/>
          <w:szCs w:val="20"/>
          <w:u w:val="single"/>
          <w:lang w:val="it-IT"/>
        </w:rPr>
        <w:t xml:space="preserve">Su </w:t>
      </w:r>
      <w:proofErr w:type="spellStart"/>
      <w:r w:rsidRPr="005558D0">
        <w:rPr>
          <w:rFonts w:cs="Arial" w:asciiTheme="minorHAnsi" w:hAnsiTheme="minorHAnsi"/>
          <w:b/>
          <w:bCs/>
          <w:color w:val="000000" w:themeColor="text1"/>
          <w:sz w:val="20"/>
          <w:szCs w:val="20"/>
          <w:u w:val="single"/>
          <w:lang w:val="it-IT"/>
        </w:rPr>
        <w:t>AlUla</w:t>
      </w:r>
      <w:proofErr w:type="spellEnd"/>
      <w:r w:rsidRPr="005558D0">
        <w:rPr>
          <w:rFonts w:cs="Arial" w:asciiTheme="minorHAnsi" w:hAnsiTheme="minorHAnsi"/>
          <w:b/>
          <w:bCs/>
          <w:color w:val="000000" w:themeColor="text1"/>
          <w:sz w:val="20"/>
          <w:szCs w:val="20"/>
          <w:u w:val="single"/>
          <w:lang w:val="it-IT"/>
        </w:rPr>
        <w:t>:</w:t>
      </w:r>
    </w:p>
    <w:p w:rsidRPr="005558D0" w:rsidR="00193DAF" w:rsidP="005558D0" w:rsidRDefault="00193DAF" w14:paraId="7E780C5B" w14:textId="77777777">
      <w:pPr>
        <w:pStyle w:val="NormaleWeb"/>
        <w:spacing w:before="180" w:beforeAutospacing="0" w:after="0" w:afterAutospacing="0"/>
        <w:jc w:val="both"/>
        <w:rPr>
          <w:rFonts w:eastAsia="Aptos" w:cs="Aptos" w:asciiTheme="minorHAnsi" w:hAnsiTheme="minorHAnsi"/>
          <w:bCs/>
          <w:spacing w:val="6"/>
          <w:kern w:val="2"/>
          <w:sz w:val="22"/>
          <w:szCs w:val="22"/>
          <w:lang w:val="it-IT" w:eastAsia="en-GB"/>
          <w14:ligatures w14:val="standardContextual"/>
        </w:rPr>
      </w:pPr>
      <w:r w:rsidRPr="005558D0">
        <w:rPr>
          <w:rFonts w:eastAsia="Aptos" w:cs="Aptos" w:asciiTheme="minorHAnsi" w:hAnsiTheme="minorHAnsi"/>
          <w:bCs/>
          <w:spacing w:val="6"/>
          <w:kern w:val="2"/>
          <w:sz w:val="22"/>
          <w:szCs w:val="22"/>
          <w:lang w:val="it-IT" w:eastAsia="en-GB"/>
          <w14:ligatures w14:val="standardContextual"/>
        </w:rPr>
        <w:t xml:space="preserve">Situata a 1.100 km da Riyadh, nel nord-ovest dell’Arabia Saudita, </w:t>
      </w:r>
      <w:proofErr w:type="spellStart"/>
      <w:r w:rsidRPr="005558D0">
        <w:rPr>
          <w:rFonts w:eastAsia="Aptos" w:cs="Aptos" w:asciiTheme="minorHAnsi" w:hAnsiTheme="minorHAnsi"/>
          <w:bCs/>
          <w:spacing w:val="6"/>
          <w:kern w:val="2"/>
          <w:sz w:val="22"/>
          <w:szCs w:val="22"/>
          <w:lang w:val="it-IT" w:eastAsia="en-GB"/>
          <w14:ligatures w14:val="standardContextual"/>
        </w:rPr>
        <w:t>AlUla</w:t>
      </w:r>
      <w:proofErr w:type="spellEnd"/>
      <w:r w:rsidRPr="005558D0">
        <w:rPr>
          <w:rFonts w:eastAsia="Aptos" w:cs="Aptos" w:asciiTheme="minorHAnsi" w:hAnsiTheme="minorHAnsi"/>
          <w:bCs/>
          <w:spacing w:val="6"/>
          <w:kern w:val="2"/>
          <w:sz w:val="22"/>
          <w:szCs w:val="22"/>
          <w:lang w:val="it-IT" w:eastAsia="en-GB"/>
          <w14:ligatures w14:val="standardContextual"/>
        </w:rPr>
        <w:t xml:space="preserve"> è un luogo di straordinario patrimonio naturale e umano. La vasta area, che copre 22.561 km², comprende una rigogliosa valle-oasi, imponenti montagne di arenaria e antichi siti culturali risalenti a migliaia di anni fa, quando regnavano i regni lihyanita e nabateo.</w:t>
      </w:r>
    </w:p>
    <w:p w:rsidRPr="005558D0" w:rsidR="00193DAF" w:rsidP="005558D0" w:rsidRDefault="00193DAF" w14:paraId="5E7EED94" w14:textId="77777777">
      <w:pPr>
        <w:pStyle w:val="NormaleWeb"/>
        <w:spacing w:before="180" w:beforeAutospacing="0" w:after="0" w:afterAutospacing="0"/>
        <w:jc w:val="both"/>
        <w:rPr>
          <w:rFonts w:eastAsia="Aptos" w:cs="Aptos" w:asciiTheme="minorHAnsi" w:hAnsiTheme="minorHAnsi"/>
          <w:bCs/>
          <w:spacing w:val="6"/>
          <w:kern w:val="2"/>
          <w:sz w:val="22"/>
          <w:szCs w:val="22"/>
          <w:lang w:val="it-IT" w:eastAsia="en-GB"/>
          <w14:ligatures w14:val="standardContextual"/>
        </w:rPr>
      </w:pPr>
      <w:r w:rsidRPr="005558D0">
        <w:rPr>
          <w:rFonts w:eastAsia="Aptos" w:cs="Aptos" w:asciiTheme="minorHAnsi" w:hAnsiTheme="minorHAnsi"/>
          <w:bCs/>
          <w:spacing w:val="6"/>
          <w:kern w:val="2"/>
          <w:sz w:val="22"/>
          <w:szCs w:val="22"/>
          <w:lang w:val="it-IT" w:eastAsia="en-GB"/>
          <w14:ligatures w14:val="standardContextual"/>
        </w:rPr>
        <w:t xml:space="preserve">Il sito più noto e riconosciuto di </w:t>
      </w:r>
      <w:proofErr w:type="spellStart"/>
      <w:r w:rsidRPr="005558D0">
        <w:rPr>
          <w:rFonts w:eastAsia="Aptos" w:cs="Aptos" w:asciiTheme="minorHAnsi" w:hAnsiTheme="minorHAnsi"/>
          <w:bCs/>
          <w:spacing w:val="6"/>
          <w:kern w:val="2"/>
          <w:sz w:val="22"/>
          <w:szCs w:val="22"/>
          <w:lang w:val="it-IT" w:eastAsia="en-GB"/>
          <w14:ligatures w14:val="standardContextual"/>
        </w:rPr>
        <w:t>AlUla</w:t>
      </w:r>
      <w:proofErr w:type="spellEnd"/>
      <w:r w:rsidRPr="005558D0">
        <w:rPr>
          <w:rFonts w:eastAsia="Aptos" w:cs="Aptos" w:asciiTheme="minorHAnsi" w:hAnsiTheme="minorHAnsi"/>
          <w:bCs/>
          <w:spacing w:val="6"/>
          <w:kern w:val="2"/>
          <w:sz w:val="22"/>
          <w:szCs w:val="22"/>
          <w:lang w:val="it-IT" w:eastAsia="en-GB"/>
          <w14:ligatures w14:val="standardContextual"/>
        </w:rPr>
        <w:t xml:space="preserve"> è </w:t>
      </w:r>
      <w:proofErr w:type="spellStart"/>
      <w:r w:rsidRPr="005558D0">
        <w:rPr>
          <w:rFonts w:eastAsia="Aptos" w:cs="Aptos" w:asciiTheme="minorHAnsi" w:hAnsiTheme="minorHAnsi"/>
          <w:bCs/>
          <w:spacing w:val="6"/>
          <w:kern w:val="2"/>
          <w:sz w:val="22"/>
          <w:szCs w:val="22"/>
          <w:lang w:val="it-IT" w:eastAsia="en-GB"/>
          <w14:ligatures w14:val="standardContextual"/>
        </w:rPr>
        <w:t>Hegra</w:t>
      </w:r>
      <w:proofErr w:type="spellEnd"/>
      <w:r w:rsidRPr="005558D0">
        <w:rPr>
          <w:rFonts w:eastAsia="Aptos" w:cs="Aptos" w:asciiTheme="minorHAnsi" w:hAnsiTheme="minorHAnsi"/>
          <w:bCs/>
          <w:spacing w:val="6"/>
          <w:kern w:val="2"/>
          <w:sz w:val="22"/>
          <w:szCs w:val="22"/>
          <w:lang w:val="it-IT" w:eastAsia="en-GB"/>
          <w14:ligatures w14:val="standardContextual"/>
        </w:rPr>
        <w:t xml:space="preserve">, il primo sito saudita Patrimonio Mondiale UNESCO. Antica città di 52 ettari, </w:t>
      </w:r>
      <w:proofErr w:type="spellStart"/>
      <w:r w:rsidRPr="005558D0">
        <w:rPr>
          <w:rFonts w:eastAsia="Aptos" w:cs="Aptos" w:asciiTheme="minorHAnsi" w:hAnsiTheme="minorHAnsi"/>
          <w:bCs/>
          <w:spacing w:val="6"/>
          <w:kern w:val="2"/>
          <w:sz w:val="22"/>
          <w:szCs w:val="22"/>
          <w:lang w:val="it-IT" w:eastAsia="en-GB"/>
          <w14:ligatures w14:val="standardContextual"/>
        </w:rPr>
        <w:t>Hegra</w:t>
      </w:r>
      <w:proofErr w:type="spellEnd"/>
      <w:r w:rsidRPr="005558D0">
        <w:rPr>
          <w:rFonts w:eastAsia="Aptos" w:cs="Aptos" w:asciiTheme="minorHAnsi" w:hAnsiTheme="minorHAnsi"/>
          <w:bCs/>
          <w:spacing w:val="6"/>
          <w:kern w:val="2"/>
          <w:sz w:val="22"/>
          <w:szCs w:val="22"/>
          <w:lang w:val="it-IT" w:eastAsia="en-GB"/>
          <w14:ligatures w14:val="standardContextual"/>
        </w:rPr>
        <w:t xml:space="preserve"> era il principale centro meridionale del Regno nabateo ed è composta da oltre 140 tombe ben conservate, molte con elaborate facciate scolpite nella roccia arenaria che circonda l’insediamento urbano fortificato.</w:t>
      </w:r>
    </w:p>
    <w:p w:rsidRPr="005558D0" w:rsidR="00193DAF" w:rsidP="005558D0" w:rsidRDefault="00193DAF" w14:paraId="466D1D9C" w14:textId="77777777">
      <w:pPr>
        <w:pStyle w:val="NormaleWeb"/>
        <w:spacing w:before="180" w:beforeAutospacing="0" w:after="0" w:afterAutospacing="0"/>
        <w:jc w:val="both"/>
        <w:rPr>
          <w:rFonts w:eastAsia="Aptos" w:cs="Aptos" w:asciiTheme="minorHAnsi" w:hAnsiTheme="minorHAnsi"/>
          <w:bCs/>
          <w:spacing w:val="6"/>
          <w:kern w:val="2"/>
          <w:sz w:val="22"/>
          <w:szCs w:val="22"/>
          <w:lang w:val="it-IT" w:eastAsia="en-GB"/>
          <w14:ligatures w14:val="standardContextual"/>
        </w:rPr>
      </w:pPr>
      <w:r w:rsidRPr="005558D0">
        <w:rPr>
          <w:rFonts w:eastAsia="Aptos" w:cs="Aptos" w:asciiTheme="minorHAnsi" w:hAnsiTheme="minorHAnsi"/>
          <w:bCs/>
          <w:spacing w:val="6"/>
          <w:kern w:val="2"/>
          <w:sz w:val="22"/>
          <w:szCs w:val="22"/>
          <w:lang w:val="it-IT" w:eastAsia="en-GB"/>
          <w14:ligatures w14:val="standardContextual"/>
        </w:rPr>
        <w:t xml:space="preserve">Le ricerche attuali suggeriscono inoltre che </w:t>
      </w:r>
      <w:proofErr w:type="spellStart"/>
      <w:r w:rsidRPr="005558D0">
        <w:rPr>
          <w:rFonts w:eastAsia="Aptos" w:cs="Aptos" w:asciiTheme="minorHAnsi" w:hAnsiTheme="minorHAnsi"/>
          <w:bCs/>
          <w:spacing w:val="6"/>
          <w:kern w:val="2"/>
          <w:sz w:val="22"/>
          <w:szCs w:val="22"/>
          <w:lang w:val="it-IT" w:eastAsia="en-GB"/>
          <w14:ligatures w14:val="standardContextual"/>
        </w:rPr>
        <w:t>Hegra</w:t>
      </w:r>
      <w:proofErr w:type="spellEnd"/>
      <w:r w:rsidRPr="005558D0">
        <w:rPr>
          <w:rFonts w:eastAsia="Aptos" w:cs="Aptos" w:asciiTheme="minorHAnsi" w:hAnsiTheme="minorHAnsi"/>
          <w:bCs/>
          <w:spacing w:val="6"/>
          <w:kern w:val="2"/>
          <w:sz w:val="22"/>
          <w:szCs w:val="22"/>
          <w:lang w:val="it-IT" w:eastAsia="en-GB"/>
          <w14:ligatures w14:val="standardContextual"/>
        </w:rPr>
        <w:t xml:space="preserve"> rappresentasse l’avamposto più meridionale dell’Impero </w:t>
      </w:r>
      <w:proofErr w:type="gramStart"/>
      <w:r w:rsidRPr="005558D0">
        <w:rPr>
          <w:rFonts w:eastAsia="Aptos" w:cs="Aptos" w:asciiTheme="minorHAnsi" w:hAnsiTheme="minorHAnsi"/>
          <w:bCs/>
          <w:spacing w:val="6"/>
          <w:kern w:val="2"/>
          <w:sz w:val="22"/>
          <w:szCs w:val="22"/>
          <w:lang w:val="it-IT" w:eastAsia="en-GB"/>
          <w14:ligatures w14:val="standardContextual"/>
        </w:rPr>
        <w:t>Romano</w:t>
      </w:r>
      <w:proofErr w:type="gramEnd"/>
      <w:r w:rsidRPr="005558D0">
        <w:rPr>
          <w:rFonts w:eastAsia="Aptos" w:cs="Aptos" w:asciiTheme="minorHAnsi" w:hAnsiTheme="minorHAnsi"/>
          <w:bCs/>
          <w:spacing w:val="6"/>
          <w:kern w:val="2"/>
          <w:sz w:val="22"/>
          <w:szCs w:val="22"/>
          <w:lang w:val="it-IT" w:eastAsia="en-GB"/>
          <w14:ligatures w14:val="standardContextual"/>
        </w:rPr>
        <w:t xml:space="preserve"> dopo la conquista dei Nabatei nel 106 d.C.</w:t>
      </w:r>
    </w:p>
    <w:p w:rsidRPr="005558D0" w:rsidR="00193DAF" w:rsidP="005558D0" w:rsidRDefault="00193DAF" w14:paraId="6315B127" w14:textId="77777777">
      <w:pPr>
        <w:pStyle w:val="NormaleWeb"/>
        <w:spacing w:before="180" w:beforeAutospacing="0" w:after="0" w:afterAutospacing="0"/>
        <w:jc w:val="both"/>
        <w:rPr>
          <w:rFonts w:eastAsia="Aptos" w:cs="Aptos" w:asciiTheme="minorHAnsi" w:hAnsiTheme="minorHAnsi"/>
          <w:bCs/>
          <w:spacing w:val="6"/>
          <w:kern w:val="2"/>
          <w:sz w:val="22"/>
          <w:szCs w:val="22"/>
          <w:lang w:val="it-IT" w:eastAsia="en-GB"/>
          <w14:ligatures w14:val="standardContextual"/>
        </w:rPr>
      </w:pPr>
      <w:r w:rsidRPr="005558D0">
        <w:rPr>
          <w:rFonts w:eastAsia="Aptos" w:cs="Aptos" w:asciiTheme="minorHAnsi" w:hAnsiTheme="minorHAnsi"/>
          <w:bCs/>
          <w:spacing w:val="6"/>
          <w:kern w:val="2"/>
          <w:sz w:val="22"/>
          <w:szCs w:val="22"/>
          <w:lang w:val="it-IT" w:eastAsia="en-GB"/>
          <w14:ligatures w14:val="standardContextual"/>
        </w:rPr>
        <w:t xml:space="preserve">Oltre a </w:t>
      </w:r>
      <w:proofErr w:type="spellStart"/>
      <w:r w:rsidRPr="005558D0">
        <w:rPr>
          <w:rFonts w:eastAsia="Aptos" w:cs="Aptos" w:asciiTheme="minorHAnsi" w:hAnsiTheme="minorHAnsi"/>
          <w:bCs/>
          <w:spacing w:val="6"/>
          <w:kern w:val="2"/>
          <w:sz w:val="22"/>
          <w:szCs w:val="22"/>
          <w:lang w:val="it-IT" w:eastAsia="en-GB"/>
          <w14:ligatures w14:val="standardContextual"/>
        </w:rPr>
        <w:t>Hegra</w:t>
      </w:r>
      <w:proofErr w:type="spellEnd"/>
      <w:r w:rsidRPr="005558D0">
        <w:rPr>
          <w:rFonts w:eastAsia="Aptos" w:cs="Aptos" w:asciiTheme="minorHAnsi" w:hAnsiTheme="minorHAnsi"/>
          <w:bCs/>
          <w:spacing w:val="6"/>
          <w:kern w:val="2"/>
          <w:sz w:val="22"/>
          <w:szCs w:val="22"/>
          <w:lang w:val="it-IT" w:eastAsia="en-GB"/>
          <w14:ligatures w14:val="standardContextual"/>
        </w:rPr>
        <w:t xml:space="preserve">, </w:t>
      </w:r>
      <w:proofErr w:type="spellStart"/>
      <w:r w:rsidRPr="005558D0">
        <w:rPr>
          <w:rFonts w:eastAsia="Aptos" w:cs="Aptos" w:asciiTheme="minorHAnsi" w:hAnsiTheme="minorHAnsi"/>
          <w:bCs/>
          <w:spacing w:val="6"/>
          <w:kern w:val="2"/>
          <w:sz w:val="22"/>
          <w:szCs w:val="22"/>
          <w:lang w:val="it-IT" w:eastAsia="en-GB"/>
          <w14:ligatures w14:val="standardContextual"/>
        </w:rPr>
        <w:t>AlUla</w:t>
      </w:r>
      <w:proofErr w:type="spellEnd"/>
      <w:r w:rsidRPr="005558D0">
        <w:rPr>
          <w:rFonts w:eastAsia="Aptos" w:cs="Aptos" w:asciiTheme="minorHAnsi" w:hAnsiTheme="minorHAnsi"/>
          <w:bCs/>
          <w:spacing w:val="6"/>
          <w:kern w:val="2"/>
          <w:sz w:val="22"/>
          <w:szCs w:val="22"/>
          <w:lang w:val="it-IT" w:eastAsia="en-GB"/>
          <w14:ligatures w14:val="standardContextual"/>
        </w:rPr>
        <w:t xml:space="preserve"> ospita anche l’antica Dadan, capitale dei regni di Dadan e </w:t>
      </w:r>
      <w:proofErr w:type="spellStart"/>
      <w:r w:rsidRPr="005558D0">
        <w:rPr>
          <w:rFonts w:eastAsia="Aptos" w:cs="Aptos" w:asciiTheme="minorHAnsi" w:hAnsiTheme="minorHAnsi"/>
          <w:bCs/>
          <w:spacing w:val="6"/>
          <w:kern w:val="2"/>
          <w:sz w:val="22"/>
          <w:szCs w:val="22"/>
          <w:lang w:val="it-IT" w:eastAsia="en-GB"/>
          <w14:ligatures w14:val="standardContextual"/>
        </w:rPr>
        <w:t>Lihyan</w:t>
      </w:r>
      <w:proofErr w:type="spellEnd"/>
      <w:r w:rsidRPr="005558D0">
        <w:rPr>
          <w:rFonts w:eastAsia="Aptos" w:cs="Aptos" w:asciiTheme="minorHAnsi" w:hAnsiTheme="minorHAnsi"/>
          <w:bCs/>
          <w:spacing w:val="6"/>
          <w:kern w:val="2"/>
          <w:sz w:val="22"/>
          <w:szCs w:val="22"/>
          <w:lang w:val="it-IT" w:eastAsia="en-GB"/>
          <w14:ligatures w14:val="standardContextual"/>
        </w:rPr>
        <w:t xml:space="preserve"> e considerata una delle città più sviluppate della Penisola Arabica nel I millennio a.C., e Jabal </w:t>
      </w:r>
      <w:proofErr w:type="spellStart"/>
      <w:r w:rsidRPr="005558D0">
        <w:rPr>
          <w:rFonts w:eastAsia="Aptos" w:cs="Aptos" w:asciiTheme="minorHAnsi" w:hAnsiTheme="minorHAnsi"/>
          <w:bCs/>
          <w:spacing w:val="6"/>
          <w:kern w:val="2"/>
          <w:sz w:val="22"/>
          <w:szCs w:val="22"/>
          <w:lang w:val="it-IT" w:eastAsia="en-GB"/>
          <w14:ligatures w14:val="standardContextual"/>
        </w:rPr>
        <w:t>Ikmah</w:t>
      </w:r>
      <w:proofErr w:type="spellEnd"/>
      <w:r w:rsidRPr="005558D0">
        <w:rPr>
          <w:rFonts w:eastAsia="Aptos" w:cs="Aptos" w:asciiTheme="minorHAnsi" w:hAnsiTheme="minorHAnsi"/>
          <w:bCs/>
          <w:spacing w:val="6"/>
          <w:kern w:val="2"/>
          <w:sz w:val="22"/>
          <w:szCs w:val="22"/>
          <w:lang w:val="it-IT" w:eastAsia="en-GB"/>
          <w14:ligatures w14:val="standardContextual"/>
        </w:rPr>
        <w:t xml:space="preserve">, una biblioteca a cielo aperto che conserva centinaia di iscrizioni e scritti in lingue diverse, recentemente inserita nel Registro Memory of the World dell’UNESCO. Inoltre, </w:t>
      </w:r>
      <w:proofErr w:type="spellStart"/>
      <w:r w:rsidRPr="005558D0">
        <w:rPr>
          <w:rFonts w:eastAsia="Aptos" w:cs="Aptos" w:asciiTheme="minorHAnsi" w:hAnsiTheme="minorHAnsi"/>
          <w:bCs/>
          <w:spacing w:val="6"/>
          <w:kern w:val="2"/>
          <w:sz w:val="22"/>
          <w:szCs w:val="22"/>
          <w:lang w:val="it-IT" w:eastAsia="en-GB"/>
          <w14:ligatures w14:val="standardContextual"/>
        </w:rPr>
        <w:t>AlUla</w:t>
      </w:r>
      <w:proofErr w:type="spellEnd"/>
      <w:r w:rsidRPr="005558D0">
        <w:rPr>
          <w:rFonts w:eastAsia="Aptos" w:cs="Aptos" w:asciiTheme="minorHAnsi" w:hAnsiTheme="minorHAnsi"/>
          <w:bCs/>
          <w:spacing w:val="6"/>
          <w:kern w:val="2"/>
          <w:sz w:val="22"/>
          <w:szCs w:val="22"/>
          <w:lang w:val="it-IT" w:eastAsia="en-GB"/>
          <w14:ligatures w14:val="standardContextual"/>
        </w:rPr>
        <w:t xml:space="preserve"> Old Town, un labirinto di oltre 900 abitazioni in mattoni crudi sviluppatosi almeno dal XII secolo, è stato selezionato nel 2022 come uno dei Best </w:t>
      </w:r>
      <w:proofErr w:type="spellStart"/>
      <w:r w:rsidRPr="005558D0">
        <w:rPr>
          <w:rFonts w:eastAsia="Aptos" w:cs="Aptos" w:asciiTheme="minorHAnsi" w:hAnsiTheme="minorHAnsi"/>
          <w:bCs/>
          <w:spacing w:val="6"/>
          <w:kern w:val="2"/>
          <w:sz w:val="22"/>
          <w:szCs w:val="22"/>
          <w:lang w:val="it-IT" w:eastAsia="en-GB"/>
          <w14:ligatures w14:val="standardContextual"/>
        </w:rPr>
        <w:t>Tourism</w:t>
      </w:r>
      <w:proofErr w:type="spellEnd"/>
      <w:r w:rsidRPr="005558D0">
        <w:rPr>
          <w:rFonts w:eastAsia="Aptos" w:cs="Aptos" w:asciiTheme="minorHAnsi" w:hAnsiTheme="minorHAnsi"/>
          <w:bCs/>
          <w:spacing w:val="6"/>
          <w:kern w:val="2"/>
          <w:sz w:val="22"/>
          <w:szCs w:val="22"/>
          <w:lang w:val="it-IT" w:eastAsia="en-GB"/>
          <w14:ligatures w14:val="standardContextual"/>
        </w:rPr>
        <w:t xml:space="preserve"> </w:t>
      </w:r>
      <w:proofErr w:type="spellStart"/>
      <w:r w:rsidRPr="005558D0">
        <w:rPr>
          <w:rFonts w:eastAsia="Aptos" w:cs="Aptos" w:asciiTheme="minorHAnsi" w:hAnsiTheme="minorHAnsi"/>
          <w:bCs/>
          <w:spacing w:val="6"/>
          <w:kern w:val="2"/>
          <w:sz w:val="22"/>
          <w:szCs w:val="22"/>
          <w:lang w:val="it-IT" w:eastAsia="en-GB"/>
          <w14:ligatures w14:val="standardContextual"/>
        </w:rPr>
        <w:t>Villages</w:t>
      </w:r>
      <w:proofErr w:type="spellEnd"/>
      <w:r w:rsidRPr="005558D0">
        <w:rPr>
          <w:rFonts w:eastAsia="Aptos" w:cs="Aptos" w:asciiTheme="minorHAnsi" w:hAnsiTheme="minorHAnsi"/>
          <w:bCs/>
          <w:spacing w:val="6"/>
          <w:kern w:val="2"/>
          <w:sz w:val="22"/>
          <w:szCs w:val="22"/>
          <w:lang w:val="it-IT" w:eastAsia="en-GB"/>
          <w14:ligatures w14:val="standardContextual"/>
        </w:rPr>
        <w:t xml:space="preserve"> dell’UNWTO.</w:t>
      </w:r>
    </w:p>
    <w:p w:rsidRPr="005558D0" w:rsidR="005558D0" w:rsidP="005558D0" w:rsidRDefault="005558D0" w14:paraId="5CD211C5" w14:textId="77777777">
      <w:pPr>
        <w:pStyle w:val="NormaleWeb"/>
        <w:spacing w:before="0" w:beforeAutospacing="0" w:after="0" w:afterAutospacing="0"/>
        <w:jc w:val="both"/>
        <w:rPr>
          <w:rFonts w:eastAsia="Aptos" w:cs="Aptos" w:asciiTheme="minorHAnsi" w:hAnsiTheme="minorHAnsi"/>
          <w:bCs/>
          <w:spacing w:val="6"/>
          <w:kern w:val="2"/>
          <w:sz w:val="22"/>
          <w:szCs w:val="22"/>
          <w:lang w:val="it-IT" w:eastAsia="en-GB"/>
          <w14:ligatures w14:val="standardContextual"/>
        </w:rPr>
      </w:pPr>
    </w:p>
    <w:p w:rsidRPr="005558D0" w:rsidR="005F7EAA" w:rsidP="005558D0" w:rsidRDefault="005558D0" w14:paraId="01310B5E" w14:textId="67ED395C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  <w:lang w:val="en-GB"/>
        </w:rPr>
      </w:pPr>
      <w:r w:rsidRPr="4D3AE64E" w:rsidR="005558D0">
        <w:rPr>
          <w:rFonts w:ascii="Aptos" w:hAnsi="Aptos" w:cs="Aptos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  <w:u w:val="single"/>
          <w:lang w:val="en-GB"/>
        </w:rPr>
        <w:t xml:space="preserve">Su </w:t>
      </w:r>
      <w:r w:rsidRPr="4D3AE64E" w:rsidR="005F7EAA">
        <w:rPr>
          <w:rFonts w:ascii="Aptos" w:hAnsi="Aptos" w:cs="Aptos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  <w:u w:val="single"/>
          <w:lang w:val="en-GB"/>
        </w:rPr>
        <w:t>Heatherwick Studio</w:t>
      </w:r>
    </w:p>
    <w:p w:rsidR="4D3AE64E" w:rsidP="4D3AE64E" w:rsidRDefault="4D3AE64E" w14:paraId="5FD6FD96" w14:textId="50B7637B">
      <w:pPr>
        <w:pStyle w:val="Normale"/>
        <w:jc w:val="both"/>
        <w:rPr>
          <w:rFonts w:eastAsia="Aptos" w:cs="Aptos"/>
          <w:sz w:val="22"/>
          <w:szCs w:val="22"/>
          <w:lang w:val="it-IT" w:eastAsia="en-GB"/>
        </w:rPr>
      </w:pPr>
    </w:p>
    <w:p w:rsidRPr="005558D0" w:rsidR="005558D0" w:rsidP="4D3AE64E" w:rsidRDefault="005558D0" w14:paraId="032B98A6" w14:textId="04DC57C4">
      <w:pPr>
        <w:pStyle w:val="Normale"/>
        <w:jc w:val="both"/>
        <w:rPr>
          <w:rFonts w:eastAsia="Aptos" w:cs="Aptos"/>
          <w:spacing w:val="6"/>
          <w:sz w:val="22"/>
          <w:szCs w:val="22"/>
          <w:lang w:val="it-IT" w:eastAsia="en-GB"/>
        </w:rPr>
      </w:pPr>
      <w:r w:rsidRPr="4D3AE64E" w:rsidR="005558D0">
        <w:rPr>
          <w:rFonts w:eastAsia="Aptos" w:cs="Aptos"/>
          <w:spacing w:val="6"/>
          <w:sz w:val="22"/>
          <w:szCs w:val="22"/>
          <w:lang w:val="it-IT" w:eastAsia="en-GB"/>
        </w:rPr>
        <w:t>Heatherwick</w:t>
      </w:r>
      <w:r w:rsidRPr="4D3AE64E" w:rsidR="005558D0">
        <w:rPr>
          <w:rFonts w:eastAsia="Aptos" w:cs="Aptos"/>
          <w:spacing w:val="6"/>
          <w:sz w:val="22"/>
          <w:szCs w:val="22"/>
          <w:lang w:val="it-IT" w:eastAsia="en-GB"/>
        </w:rPr>
        <w:t xml:space="preserve"> Studio è </w:t>
      </w:r>
      <w:r w:rsidRPr="4D3AE64E" w:rsidR="005558D0">
        <w:rPr>
          <w:rFonts w:eastAsia="Aptos" w:cs="Aptos"/>
          <w:spacing w:val="6"/>
          <w:sz w:val="22"/>
          <w:szCs w:val="22"/>
          <w:lang w:val="it-IT" w:eastAsia="en-GB"/>
        </w:rPr>
        <w:t>un team</w:t>
      </w:r>
      <w:r w:rsidRPr="4D3AE64E" w:rsidR="005558D0">
        <w:rPr>
          <w:rFonts w:eastAsia="Aptos" w:cs="Aptos"/>
          <w:spacing w:val="6"/>
          <w:sz w:val="22"/>
          <w:szCs w:val="22"/>
          <w:lang w:val="it-IT" w:eastAsia="en-GB"/>
        </w:rPr>
        <w:t xml:space="preserve"> di oltre 250 professionisti impegnati a rendere</w:t>
      </w:r>
      <w:r w:rsidRPr="4D3AE64E" w:rsidR="62B226B8">
        <w:rPr>
          <w:rFonts w:eastAsia="Aptos" w:cs="Aptos"/>
          <w:spacing w:val="6"/>
          <w:sz w:val="22"/>
          <w:szCs w:val="22"/>
          <w:lang w:val="it-IT" w:eastAsia="en-GB"/>
        </w:rPr>
        <w:t xml:space="preserve"> </w:t>
      </w:r>
      <w:r w:rsidRPr="4D3AE64E" w:rsidR="62B226B8">
        <w:rPr>
          <w:rFonts w:eastAsia="Aptos" w:cs="Aptos"/>
          <w:sz w:val="22"/>
          <w:szCs w:val="22"/>
          <w:lang w:val="it-IT" w:eastAsia="en-GB"/>
        </w:rPr>
        <w:t>il mondo fisico che ci circonda</w:t>
      </w:r>
      <w:r w:rsidRPr="4D3AE64E" w:rsidR="005558D0">
        <w:rPr>
          <w:rFonts w:eastAsia="Aptos" w:cs="Aptos"/>
          <w:spacing w:val="6"/>
          <w:sz w:val="22"/>
          <w:szCs w:val="22"/>
          <w:lang w:val="it-IT" w:eastAsia="en-GB"/>
        </w:rPr>
        <w:t xml:space="preserve"> migliore, per tutti. Con sed</w:t>
      </w:r>
      <w:r w:rsidRPr="4D3AE64E" w:rsidR="17FCED8E">
        <w:rPr>
          <w:rFonts w:eastAsia="Aptos" w:cs="Aptos"/>
          <w:spacing w:val="6"/>
          <w:sz w:val="22"/>
          <w:szCs w:val="22"/>
          <w:lang w:val="it-IT" w:eastAsia="en-GB"/>
        </w:rPr>
        <w:t xml:space="preserve">e in spazi integrati di laboratorio e</w:t>
      </w:r>
      <w:r w:rsidRPr="4D3AE64E" w:rsidR="005558D0">
        <w:rPr>
          <w:rFonts w:eastAsia="Aptos" w:cs="Aptos"/>
          <w:spacing w:val="6"/>
          <w:sz w:val="22"/>
          <w:szCs w:val="22"/>
          <w:lang w:val="it-IT" w:eastAsia="en-GB"/>
        </w:rPr>
        <w:t xml:space="preserve"> studi di progettazione </w:t>
      </w:r>
      <w:r w:rsidRPr="4D3AE64E" w:rsidR="19DF7891">
        <w:rPr>
          <w:rFonts w:eastAsia="Aptos" w:cs="Aptos"/>
          <w:spacing w:val="6"/>
          <w:sz w:val="22"/>
          <w:szCs w:val="22"/>
          <w:lang w:val="it-IT" w:eastAsia="en-GB"/>
        </w:rPr>
        <w:t xml:space="preserve">a</w:t>
      </w:r>
      <w:r w:rsidRPr="4D3AE64E" w:rsidR="005558D0">
        <w:rPr>
          <w:rFonts w:eastAsia="Aptos" w:cs="Aptos"/>
          <w:spacing w:val="6"/>
          <w:sz w:val="22"/>
          <w:szCs w:val="22"/>
          <w:lang w:val="it-IT" w:eastAsia="en-GB"/>
        </w:rPr>
        <w:t xml:space="preserve"> Londra e Shanghai, </w:t>
      </w:r>
      <w:r w:rsidRPr="4D3AE64E" w:rsidR="508FC7E2">
        <w:rPr>
          <w:rFonts w:eastAsia="Aptos" w:cs="Aptos"/>
          <w:spacing w:val="6"/>
          <w:sz w:val="22"/>
          <w:szCs w:val="22"/>
          <w:lang w:val="it-IT" w:eastAsia="en-GB"/>
        </w:rPr>
        <w:t xml:space="preserve">Heatherwick</w:t>
      </w:r>
      <w:r w:rsidRPr="4D3AE64E" w:rsidR="005558D0">
        <w:rPr>
          <w:rFonts w:eastAsia="Aptos" w:cs="Aptos"/>
          <w:spacing w:val="6"/>
          <w:sz w:val="22"/>
          <w:szCs w:val="22"/>
          <w:lang w:val="it-IT" w:eastAsia="en-GB"/>
        </w:rPr>
        <w:t xml:space="preserve"> realizza edifici, spazi, oggetti e infrastrutture. La sua visione è quella di contribuire a un mondo in cui i luoghi e gli edifici che abitiamo siano radicalmente più coinvolgenti, accoglienti e a misura d’uomo.</w:t>
      </w:r>
    </w:p>
    <w:p w:rsidRPr="005558D0" w:rsidR="005558D0" w:rsidP="4D3AE64E" w:rsidRDefault="005558D0" w14:paraId="5E42F8E4" w14:textId="31D4EBA2">
      <w:pPr>
        <w:jc w:val="both"/>
        <w:rPr>
          <w:rFonts w:eastAsia="Aptos" w:cs="Aptos"/>
          <w:spacing w:val="6"/>
          <w:sz w:val="22"/>
          <w:szCs w:val="22"/>
          <w:lang w:val="it-IT" w:eastAsia="en-GB"/>
        </w:rPr>
      </w:pPr>
      <w:r w:rsidRPr="4D3AE64E" w:rsidR="005558D0">
        <w:rPr>
          <w:rFonts w:eastAsia="Aptos" w:cs="Aptos"/>
          <w:spacing w:val="6"/>
          <w:sz w:val="22"/>
          <w:szCs w:val="22"/>
          <w:lang w:val="it-IT" w:eastAsia="en-GB"/>
        </w:rPr>
        <w:t xml:space="preserve">Tra i progetti completati dallo studio figurano alcuni edifici celebrati a livello internazionale, tra cui Little Island a New York City, il pluripremiato Zeitz MOCAA a Città del Capo, il </w:t>
      </w:r>
      <w:r w:rsidRPr="4D3AE64E" w:rsidR="005558D0">
        <w:rPr>
          <w:rFonts w:eastAsia="Aptos" w:cs="Aptos"/>
          <w:spacing w:val="6"/>
          <w:sz w:val="22"/>
          <w:szCs w:val="22"/>
          <w:lang w:val="it-IT" w:eastAsia="en-GB"/>
        </w:rPr>
        <w:t xml:space="preserve">distretto </w:t>
      </w:r>
      <w:r w:rsidRPr="4D3AE64E" w:rsidR="005558D0">
        <w:rPr>
          <w:rFonts w:eastAsia="Aptos" w:cs="Aptos"/>
          <w:spacing w:val="6"/>
          <w:sz w:val="22"/>
          <w:szCs w:val="22"/>
          <w:lang w:val="it-IT" w:eastAsia="en-GB"/>
        </w:rPr>
        <w:t>Azabudai</w:t>
      </w:r>
      <w:r w:rsidRPr="4D3AE64E" w:rsidR="005558D0">
        <w:rPr>
          <w:rFonts w:eastAsia="Aptos" w:cs="Aptos"/>
          <w:spacing w:val="6"/>
          <w:sz w:val="22"/>
          <w:szCs w:val="22"/>
          <w:lang w:val="it-IT" w:eastAsia="en-GB"/>
        </w:rPr>
        <w:t xml:space="preserve"> Hills a Tokyo e Coal Drops Yard a Londra.</w:t>
      </w:r>
      <w:r w:rsidRPr="4D3AE64E" w:rsidR="005558D0">
        <w:rPr>
          <w:rFonts w:eastAsia="Aptos" w:cs="Aptos"/>
          <w:spacing w:val="6"/>
          <w:sz w:val="22"/>
          <w:szCs w:val="22"/>
          <w:lang w:val="it-IT" w:eastAsia="en-GB"/>
        </w:rPr>
        <w:t xml:space="preserve"> </w:t>
      </w:r>
      <w:r w:rsidRPr="4D3AE64E" w:rsidR="005558D0">
        <w:rPr>
          <w:rFonts w:eastAsia="Aptos" w:cs="Aptos"/>
          <w:spacing w:val="6"/>
          <w:sz w:val="22"/>
          <w:szCs w:val="22"/>
          <w:lang w:val="it-IT" w:eastAsia="en-GB"/>
        </w:rPr>
        <w:t>Attualmente lo studio è impegnato in 30 progetti</w:t>
      </w:r>
      <w:r w:rsidRPr="4D3AE64E" w:rsidR="30CA22D3">
        <w:rPr>
          <w:rFonts w:eastAsia="Aptos" w:cs="Aptos"/>
          <w:spacing w:val="6"/>
          <w:sz w:val="22"/>
          <w:szCs w:val="22"/>
          <w:lang w:val="it-IT" w:eastAsia="en-GB"/>
        </w:rPr>
        <w:t>,</w:t>
      </w:r>
      <w:r w:rsidRPr="4D3AE64E" w:rsidR="005558D0">
        <w:rPr>
          <w:rFonts w:eastAsia="Aptos" w:cs="Aptos"/>
          <w:spacing w:val="6"/>
          <w:sz w:val="22"/>
          <w:szCs w:val="22"/>
          <w:lang w:val="it-IT" w:eastAsia="en-GB"/>
        </w:rPr>
        <w:t xml:space="preserve"> attivi in dieci Paesi. Tra questi figurano Hainan Performance Art Centre, importante istituzione culturale in Cina, progetti mixed-use a Shanghai e Seoul, oltre al nuovo quartier generale di Google a Londra, sviluppato in collaborazione con BIG.</w:t>
      </w:r>
    </w:p>
    <w:p w:rsidRPr="005558D0" w:rsidR="005558D0" w:rsidP="4D3AE64E" w:rsidRDefault="005558D0" w14:paraId="29F42538" w14:textId="77A8CFB2">
      <w:pPr>
        <w:jc w:val="both"/>
        <w:rPr>
          <w:rFonts w:eastAsia="Aptos" w:cs="Aptos"/>
          <w:spacing w:val="6"/>
          <w:sz w:val="22"/>
          <w:szCs w:val="22"/>
          <w:lang w:val="it-IT" w:eastAsia="en-GB"/>
        </w:rPr>
      </w:pPr>
      <w:r w:rsidRPr="4D3AE64E" w:rsidR="005558D0">
        <w:rPr>
          <w:rFonts w:eastAsia="Aptos" w:cs="Aptos"/>
          <w:spacing w:val="6"/>
          <w:sz w:val="22"/>
          <w:szCs w:val="22"/>
          <w:lang w:val="it-IT" w:eastAsia="en-GB"/>
        </w:rPr>
        <w:t xml:space="preserve">“</w:t>
      </w:r>
      <w:r w:rsidRPr="4D3AE64E" w:rsidR="005558D0">
        <w:rPr>
          <w:rFonts w:eastAsia="Aptos" w:cs="Aptos"/>
          <w:spacing w:val="6"/>
          <w:sz w:val="22"/>
          <w:szCs w:val="22"/>
          <w:lang w:val="it-IT" w:eastAsia="en-GB"/>
        </w:rPr>
        <w:t xml:space="preserve">Humanise</w:t>
      </w:r>
      <w:r w:rsidRPr="4D3AE64E" w:rsidR="005558D0">
        <w:rPr>
          <w:rFonts w:eastAsia="Aptos" w:cs="Aptos"/>
          <w:spacing w:val="6"/>
          <w:sz w:val="22"/>
          <w:szCs w:val="22"/>
          <w:lang w:val="it-IT" w:eastAsia="en-GB"/>
        </w:rPr>
        <w:t xml:space="preserve">: A </w:t>
      </w:r>
      <w:r w:rsidRPr="4D3AE64E" w:rsidR="005558D0">
        <w:rPr>
          <w:rFonts w:eastAsia="Aptos" w:cs="Aptos"/>
          <w:spacing w:val="6"/>
          <w:sz w:val="22"/>
          <w:szCs w:val="22"/>
          <w:lang w:val="it-IT" w:eastAsia="en-GB"/>
        </w:rPr>
        <w:t xml:space="preserve">Maker’s</w:t>
      </w:r>
      <w:r w:rsidRPr="4D3AE64E" w:rsidR="005558D0">
        <w:rPr>
          <w:rFonts w:eastAsia="Aptos" w:cs="Aptos"/>
          <w:spacing w:val="6"/>
          <w:sz w:val="22"/>
          <w:szCs w:val="22"/>
          <w:lang w:val="it-IT" w:eastAsia="en-GB"/>
        </w:rPr>
        <w:t xml:space="preserve"> Guide to Building </w:t>
      </w:r>
      <w:r w:rsidRPr="4D3AE64E" w:rsidR="005558D0">
        <w:rPr>
          <w:rFonts w:eastAsia="Aptos" w:cs="Aptos"/>
          <w:spacing w:val="6"/>
          <w:sz w:val="22"/>
          <w:szCs w:val="22"/>
          <w:lang w:val="it-IT" w:eastAsia="en-GB"/>
        </w:rPr>
        <w:t xml:space="preserve">Our</w:t>
      </w:r>
      <w:r w:rsidRPr="4D3AE64E" w:rsidR="005558D0">
        <w:rPr>
          <w:rFonts w:eastAsia="Aptos" w:cs="Aptos"/>
          <w:spacing w:val="6"/>
          <w:sz w:val="22"/>
          <w:szCs w:val="22"/>
          <w:lang w:val="it-IT" w:eastAsia="en-GB"/>
        </w:rPr>
        <w:t xml:space="preserve"> World”, </w:t>
      </w:r>
      <w:r w:rsidRPr="4D3AE64E" w:rsidR="005558D0">
        <w:rPr>
          <w:rFonts w:eastAsia="Aptos" w:cs="Aptos"/>
          <w:spacing w:val="6"/>
          <w:sz w:val="22"/>
          <w:szCs w:val="22"/>
          <w:lang w:val="it-IT" w:eastAsia="en-GB"/>
        </w:rPr>
        <w:t xml:space="preserve">di Thomas Heatherwick, </w:t>
      </w:r>
      <w:r w:rsidRPr="4D3AE64E" w:rsidR="005558D0">
        <w:rPr>
          <w:rFonts w:eastAsia="Aptos" w:cs="Aptos"/>
          <w:spacing w:val="6"/>
          <w:sz w:val="22"/>
          <w:szCs w:val="22"/>
          <w:lang w:val="it-IT" w:eastAsia="en-GB"/>
        </w:rPr>
        <w:t>fondatore</w:t>
      </w:r>
      <w:r w:rsidRPr="4D3AE64E" w:rsidR="005558D0">
        <w:rPr>
          <w:rFonts w:eastAsia="Aptos" w:cs="Aptos"/>
          <w:spacing w:val="6"/>
          <w:sz w:val="22"/>
          <w:szCs w:val="22"/>
          <w:lang w:val="it-IT" w:eastAsia="en-GB"/>
        </w:rPr>
        <w:t xml:space="preserve"> </w:t>
      </w:r>
      <w:r w:rsidRPr="4D3AE64E" w:rsidR="005558D0">
        <w:rPr>
          <w:rFonts w:eastAsia="Aptos" w:cs="Aptos"/>
          <w:spacing w:val="6"/>
          <w:sz w:val="22"/>
          <w:szCs w:val="22"/>
          <w:lang w:val="it-IT" w:eastAsia="en-GB"/>
        </w:rPr>
        <w:t>dello</w:t>
      </w:r>
      <w:r w:rsidRPr="4D3AE64E" w:rsidR="005558D0">
        <w:rPr>
          <w:rFonts w:eastAsia="Aptos" w:cs="Aptos"/>
          <w:spacing w:val="6"/>
          <w:sz w:val="22"/>
          <w:szCs w:val="22"/>
          <w:lang w:val="it-IT" w:eastAsia="en-GB"/>
        </w:rPr>
        <w:t xml:space="preserve"> studio, è </w:t>
      </w:r>
      <w:r w:rsidRPr="4D3AE64E" w:rsidR="005558D0">
        <w:rPr>
          <w:rFonts w:eastAsia="Aptos" w:cs="Aptos"/>
          <w:spacing w:val="6"/>
          <w:sz w:val="22"/>
          <w:szCs w:val="22"/>
          <w:lang w:val="it-IT" w:eastAsia="en-GB"/>
        </w:rPr>
        <w:t>stato</w:t>
      </w:r>
      <w:r w:rsidRPr="4D3AE64E" w:rsidR="005558D0">
        <w:rPr>
          <w:rFonts w:eastAsia="Aptos" w:cs="Aptos"/>
          <w:spacing w:val="6"/>
          <w:sz w:val="22"/>
          <w:szCs w:val="22"/>
          <w:lang w:val="it-IT" w:eastAsia="en-GB"/>
        </w:rPr>
        <w:t xml:space="preserve"> </w:t>
      </w:r>
      <w:r w:rsidRPr="4D3AE64E" w:rsidR="005558D0">
        <w:rPr>
          <w:rFonts w:eastAsia="Aptos" w:cs="Aptos"/>
          <w:spacing w:val="6"/>
          <w:sz w:val="22"/>
          <w:szCs w:val="22"/>
          <w:lang w:val="it-IT" w:eastAsia="en-GB"/>
        </w:rPr>
        <w:t>pubblicato</w:t>
      </w:r>
      <w:r w:rsidRPr="4D3AE64E" w:rsidR="005558D0">
        <w:rPr>
          <w:rFonts w:eastAsia="Aptos" w:cs="Aptos"/>
          <w:spacing w:val="6"/>
          <w:sz w:val="22"/>
          <w:szCs w:val="22"/>
          <w:lang w:val="it-IT" w:eastAsia="en-GB"/>
        </w:rPr>
        <w:t xml:space="preserve"> </w:t>
      </w:r>
      <w:r w:rsidRPr="4D3AE64E" w:rsidR="005558D0">
        <w:rPr>
          <w:rFonts w:eastAsia="Aptos" w:cs="Aptos"/>
          <w:spacing w:val="6"/>
          <w:sz w:val="22"/>
          <w:szCs w:val="22"/>
          <w:lang w:val="it-IT" w:eastAsia="en-GB"/>
        </w:rPr>
        <w:t>nel</w:t>
      </w:r>
      <w:r w:rsidRPr="4D3AE64E" w:rsidR="005558D0">
        <w:rPr>
          <w:rFonts w:eastAsia="Aptos" w:cs="Aptos"/>
          <w:spacing w:val="6"/>
          <w:sz w:val="22"/>
          <w:szCs w:val="22"/>
          <w:lang w:val="it-IT" w:eastAsia="en-GB"/>
        </w:rPr>
        <w:t xml:space="preserve"> 2023 da Viking (</w:t>
      </w:r>
      <w:r w:rsidRPr="4D3AE64E" w:rsidR="005558D0">
        <w:rPr>
          <w:rFonts w:eastAsia="Aptos" w:cs="Aptos"/>
          <w:spacing w:val="6"/>
          <w:sz w:val="22"/>
          <w:szCs w:val="22"/>
          <w:lang w:val="it-IT" w:eastAsia="en-GB"/>
        </w:rPr>
        <w:t>marchio</w:t>
      </w:r>
      <w:r w:rsidRPr="4D3AE64E" w:rsidR="005558D0">
        <w:rPr>
          <w:rFonts w:eastAsia="Aptos" w:cs="Aptos"/>
          <w:spacing w:val="6"/>
          <w:sz w:val="22"/>
          <w:szCs w:val="22"/>
          <w:lang w:val="it-IT" w:eastAsia="en-GB"/>
        </w:rPr>
        <w:t xml:space="preserve"> di Penguin).</w:t>
      </w:r>
    </w:p>
    <w:p w:rsidRPr="005558D0" w:rsidR="00193DAF" w:rsidP="00193DAF" w:rsidRDefault="00193DAF" w14:paraId="2526E337" w14:textId="77777777">
      <w:pPr>
        <w:jc w:val="both"/>
        <w:rPr>
          <w:rFonts w:eastAsia="Aptos" w:cs="Aptos"/>
          <w:bCs/>
          <w:spacing w:val="6"/>
          <w:sz w:val="22"/>
          <w:szCs w:val="22"/>
          <w:lang w:val="it-IT" w:eastAsia="en-GB"/>
        </w:rPr>
      </w:pPr>
    </w:p>
    <w:p w:rsidRPr="00043E8B" w:rsidR="00193DAF" w:rsidP="00193DAF" w:rsidRDefault="00193DAF" w14:paraId="5FE7757E" w14:textId="77777777">
      <w:pPr>
        <w:jc w:val="both"/>
        <w:rPr>
          <w:rFonts w:ascii="Arial" w:hAnsi="Arial" w:cs="Arial"/>
          <w:sz w:val="22"/>
          <w:szCs w:val="22"/>
          <w:lang w:val="it-IT"/>
        </w:rPr>
      </w:pPr>
      <w:r w:rsidRPr="00043E8B">
        <w:rPr>
          <w:rFonts w:ascii="Arial" w:hAnsi="Arial" w:cs="Arial"/>
          <w:b/>
          <w:bCs/>
          <w:sz w:val="22"/>
          <w:szCs w:val="22"/>
          <w:lang w:val="it-IT"/>
        </w:rPr>
        <w:t>Per ulteriori informazioni contattare:</w:t>
      </w:r>
      <w:r w:rsidRPr="00043E8B">
        <w:rPr>
          <w:rFonts w:ascii="Arial" w:hAnsi="Arial" w:cs="Arial"/>
          <w:sz w:val="22"/>
          <w:szCs w:val="22"/>
          <w:lang w:val="it-IT"/>
        </w:rPr>
        <w:tab/>
      </w:r>
      <w:r w:rsidRPr="00043E8B">
        <w:rPr>
          <w:rFonts w:ascii="Arial" w:hAnsi="Arial" w:cs="Arial"/>
          <w:sz w:val="22"/>
          <w:szCs w:val="22"/>
          <w:lang w:val="it-IT"/>
        </w:rPr>
        <w:t> </w:t>
      </w:r>
    </w:p>
    <w:p w:rsidRPr="00043E8B" w:rsidR="00193DAF" w:rsidP="00193DAF" w:rsidRDefault="00193DAF" w14:paraId="4D934BAC" w14:textId="77777777">
      <w:pPr>
        <w:jc w:val="both"/>
        <w:rPr>
          <w:rFonts w:ascii="Arial" w:hAnsi="Arial" w:cs="Arial"/>
          <w:sz w:val="22"/>
          <w:szCs w:val="22"/>
          <w:lang w:val="it-IT"/>
        </w:rPr>
      </w:pPr>
      <w:r w:rsidRPr="00043E8B">
        <w:rPr>
          <w:rFonts w:ascii="Arial" w:hAnsi="Arial" w:cs="Arial"/>
          <w:noProof/>
          <w:sz w:val="22"/>
          <w:szCs w:val="22"/>
          <w:lang w:val="it-IT"/>
        </w:rPr>
        <w:drawing>
          <wp:inline distT="0" distB="0" distL="0" distR="0" wp14:anchorId="519B312A" wp14:editId="49BA0B6C">
            <wp:extent cx="1638300" cy="342900"/>
            <wp:effectExtent l="0" t="0" r="0" b="0"/>
            <wp:docPr id="212754731" name="Immagine 8" descr="Immagine che contiene testo, Carattere, grafica, schermata&#10;&#10;Descrizione generata automaticamente">
              <a:extLst xmlns:a="http://schemas.openxmlformats.org/drawingml/2006/main">
                <a:ext uri="{FF2B5EF4-FFF2-40B4-BE49-F238E27FC236}">
                  <a16:creationId xmlns:a16="http://schemas.microsoft.com/office/drawing/2014/main" id="{EB79FC62-9519-4587-8434-D6BDAA38147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magine che contiene testo, Carattere, grafica, schermata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3E8B">
        <w:rPr>
          <w:rFonts w:ascii="Arial" w:hAnsi="Arial" w:cs="Arial"/>
          <w:sz w:val="22"/>
          <w:szCs w:val="22"/>
          <w:lang w:val="it-IT"/>
        </w:rPr>
        <w:t> </w:t>
      </w:r>
    </w:p>
    <w:p w:rsidRPr="00043E8B" w:rsidR="00193DAF" w:rsidP="00193DAF" w:rsidRDefault="00193DAF" w14:paraId="26CAEAB7" w14:textId="77777777">
      <w:pPr>
        <w:rPr>
          <w:rFonts w:ascii="Arial" w:hAnsi="Arial" w:cs="Arial"/>
          <w:sz w:val="22"/>
          <w:szCs w:val="22"/>
          <w:lang w:val="en-US"/>
        </w:rPr>
      </w:pPr>
      <w:r w:rsidRPr="00043E8B">
        <w:rPr>
          <w:rFonts w:ascii="Arial" w:hAnsi="Arial" w:cs="Arial"/>
          <w:b/>
          <w:bCs/>
          <w:sz w:val="22"/>
          <w:szCs w:val="22"/>
          <w:lang w:val="it-IT"/>
        </w:rPr>
        <w:t>Martinengo Communication</w:t>
      </w:r>
      <w:r w:rsidRPr="00043E8B">
        <w:rPr>
          <w:rFonts w:ascii="Arial" w:hAnsi="Arial" w:cs="Arial"/>
          <w:sz w:val="22"/>
          <w:szCs w:val="22"/>
          <w:lang w:val="it-IT"/>
        </w:rPr>
        <w:tab/>
      </w:r>
      <w:r w:rsidRPr="00043E8B">
        <w:rPr>
          <w:rFonts w:ascii="Arial" w:hAnsi="Arial" w:cs="Arial"/>
          <w:sz w:val="22"/>
          <w:szCs w:val="22"/>
          <w:lang w:val="it-IT"/>
        </w:rPr>
        <w:t> </w:t>
      </w:r>
      <w:r w:rsidRPr="00043E8B">
        <w:rPr>
          <w:rFonts w:ascii="Arial" w:hAnsi="Arial" w:cs="Arial"/>
          <w:sz w:val="22"/>
          <w:szCs w:val="22"/>
          <w:lang w:val="it-IT"/>
        </w:rPr>
        <w:br/>
      </w:r>
      <w:r w:rsidRPr="00043E8B">
        <w:rPr>
          <w:rFonts w:ascii="Arial" w:hAnsi="Arial" w:cs="Arial"/>
          <w:b/>
          <w:bCs/>
          <w:sz w:val="22"/>
          <w:szCs w:val="22"/>
          <w:lang w:val="it-IT"/>
        </w:rPr>
        <w:t>Ufficio rappresentanza, Marketing, PR e Comunicazione per l’Italia e la Svizzera Italiana di Royal Commission for </w:t>
      </w:r>
      <w:proofErr w:type="spellStart"/>
      <w:r w:rsidRPr="00043E8B">
        <w:rPr>
          <w:rFonts w:ascii="Arial" w:hAnsi="Arial" w:cs="Arial"/>
          <w:b/>
          <w:bCs/>
          <w:sz w:val="22"/>
          <w:szCs w:val="22"/>
          <w:lang w:val="it-IT"/>
        </w:rPr>
        <w:t>AlUla</w:t>
      </w:r>
      <w:proofErr w:type="spellEnd"/>
      <w:r w:rsidRPr="00043E8B">
        <w:rPr>
          <w:rFonts w:ascii="Arial" w:hAnsi="Arial" w:cs="Arial"/>
          <w:sz w:val="22"/>
          <w:szCs w:val="22"/>
          <w:lang w:val="it-IT"/>
        </w:rPr>
        <w:tab/>
      </w:r>
      <w:r w:rsidRPr="00043E8B">
        <w:rPr>
          <w:rFonts w:ascii="Arial" w:hAnsi="Arial" w:cs="Arial"/>
          <w:sz w:val="22"/>
          <w:szCs w:val="22"/>
          <w:lang w:val="it-IT"/>
        </w:rPr>
        <w:t> </w:t>
      </w:r>
      <w:r w:rsidRPr="00043E8B">
        <w:rPr>
          <w:rFonts w:ascii="Arial" w:hAnsi="Arial" w:cs="Arial"/>
          <w:sz w:val="22"/>
          <w:szCs w:val="22"/>
          <w:lang w:val="it-IT"/>
        </w:rPr>
        <w:br/>
      </w:r>
      <w:r w:rsidRPr="00043E8B">
        <w:rPr>
          <w:rFonts w:ascii="Arial" w:hAnsi="Arial" w:cs="Arial"/>
          <w:sz w:val="22"/>
          <w:szCs w:val="22"/>
          <w:lang w:val="it-IT"/>
        </w:rPr>
        <w:t>Via Vincenzo Monti, 9 – 20123 Milano</w:t>
      </w:r>
      <w:r w:rsidRPr="00043E8B">
        <w:rPr>
          <w:rFonts w:ascii="Arial" w:hAnsi="Arial" w:cs="Arial"/>
          <w:sz w:val="22"/>
          <w:szCs w:val="22"/>
          <w:lang w:val="it-IT"/>
        </w:rPr>
        <w:tab/>
      </w:r>
      <w:r w:rsidRPr="00043E8B">
        <w:rPr>
          <w:rFonts w:ascii="Arial" w:hAnsi="Arial" w:cs="Arial"/>
          <w:sz w:val="22"/>
          <w:szCs w:val="22"/>
          <w:lang w:val="it-IT"/>
        </w:rPr>
        <w:t> </w:t>
      </w:r>
      <w:r w:rsidRPr="00043E8B">
        <w:rPr>
          <w:rFonts w:ascii="Arial" w:hAnsi="Arial" w:cs="Arial"/>
          <w:sz w:val="22"/>
          <w:szCs w:val="22"/>
          <w:lang w:val="it-IT"/>
        </w:rPr>
        <w:br/>
      </w:r>
      <w:r w:rsidRPr="00043E8B">
        <w:rPr>
          <w:rFonts w:ascii="Arial" w:hAnsi="Arial" w:cs="Arial"/>
          <w:sz w:val="22"/>
          <w:szCs w:val="22"/>
          <w:lang w:val="it-IT"/>
        </w:rPr>
        <w:t xml:space="preserve">Tel. </w:t>
      </w:r>
      <w:r w:rsidRPr="00043E8B">
        <w:rPr>
          <w:rFonts w:ascii="Arial" w:hAnsi="Arial" w:cs="Arial"/>
          <w:sz w:val="22"/>
          <w:szCs w:val="22"/>
          <w:lang w:val="en-US"/>
        </w:rPr>
        <w:t>(+39) 02 4953 6650</w:t>
      </w:r>
      <w:r w:rsidRPr="00043E8B">
        <w:rPr>
          <w:rFonts w:ascii="Arial" w:hAnsi="Arial" w:cs="Arial"/>
          <w:sz w:val="22"/>
          <w:szCs w:val="22"/>
          <w:lang w:val="en-US"/>
        </w:rPr>
        <w:tab/>
      </w:r>
      <w:r w:rsidRPr="00043E8B">
        <w:rPr>
          <w:rFonts w:ascii="Arial" w:hAnsi="Arial" w:cs="Arial"/>
          <w:sz w:val="22"/>
          <w:szCs w:val="22"/>
          <w:lang w:val="en-US"/>
        </w:rPr>
        <w:t> </w:t>
      </w:r>
      <w:r w:rsidRPr="00043E8B">
        <w:rPr>
          <w:rFonts w:ascii="Arial" w:hAnsi="Arial" w:cs="Arial"/>
          <w:sz w:val="22"/>
          <w:szCs w:val="22"/>
          <w:lang w:val="en-US"/>
        </w:rPr>
        <w:br/>
      </w:r>
      <w:r w:rsidRPr="00043E8B">
        <w:rPr>
          <w:rFonts w:ascii="Arial" w:hAnsi="Arial" w:cs="Arial"/>
          <w:sz w:val="22"/>
          <w:szCs w:val="22"/>
          <w:lang w:val="en-US"/>
        </w:rPr>
        <w:t>Sito web: www.martinengocommunication.com</w:t>
      </w:r>
      <w:r w:rsidRPr="00043E8B">
        <w:rPr>
          <w:rFonts w:ascii="Arial" w:hAnsi="Arial" w:cs="Arial"/>
          <w:sz w:val="22"/>
          <w:szCs w:val="22"/>
          <w:lang w:val="en-US"/>
        </w:rPr>
        <w:br/>
      </w:r>
      <w:r w:rsidRPr="00043E8B">
        <w:rPr>
          <w:rFonts w:ascii="Arial" w:hAnsi="Arial" w:cs="Arial"/>
          <w:sz w:val="22"/>
          <w:szCs w:val="22"/>
          <w:lang w:val="en-US"/>
        </w:rPr>
        <w:t>E-mail: </w:t>
      </w:r>
      <w:hyperlink w:tgtFrame="_blank" w:history="1" r:id="rId16">
        <w:r w:rsidRPr="00043E8B">
          <w:rPr>
            <w:rStyle w:val="Collegamentoipertestuale"/>
            <w:rFonts w:ascii="Arial" w:hAnsi="Arial" w:cs="Arial"/>
            <w:sz w:val="22"/>
            <w:szCs w:val="22"/>
            <w:lang w:val="en-US"/>
          </w:rPr>
          <w:t>martinengo@martinengocommunication.com</w:t>
        </w:r>
      </w:hyperlink>
    </w:p>
    <w:p w:rsidRPr="00FE64A9" w:rsidR="00291132" w:rsidP="00935C6C" w:rsidRDefault="00291132" w14:paraId="184B90DE" w14:textId="77777777">
      <w:pPr>
        <w:rPr>
          <w:rFonts w:eastAsia="Aptos" w:cs="Aptos"/>
          <w:bCs/>
          <w:spacing w:val="6"/>
          <w:kern w:val="0"/>
          <w:sz w:val="22"/>
          <w:szCs w:val="22"/>
          <w:lang w:val="en-GB" w:eastAsia="en-GB"/>
          <w14:ligatures w14:val="none"/>
        </w:rPr>
      </w:pPr>
    </w:p>
    <w:sectPr w:rsidRPr="00FE64A9" w:rsidR="00291132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C7702" w:rsidP="00AF7C0D" w:rsidRDefault="00BC7702" w14:paraId="2BCB931B" w14:textId="77777777">
      <w:pPr>
        <w:spacing w:after="0" w:line="240" w:lineRule="auto"/>
      </w:pPr>
      <w:r>
        <w:separator/>
      </w:r>
    </w:p>
  </w:endnote>
  <w:endnote w:type="continuationSeparator" w:id="0">
    <w:p w:rsidR="00BC7702" w:rsidP="00AF7C0D" w:rsidRDefault="00BC7702" w14:paraId="493D80A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D435CE" w:rsidRDefault="00D435CE" w14:paraId="33A9B29F" w14:textId="10912E39">
    <w:pPr>
      <w:pStyle w:val="Pidipagina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2CA6EE7D" wp14:editId="188FA2A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318895" cy="370205"/>
              <wp:effectExtent l="0" t="0" r="14605" b="0"/>
              <wp:wrapNone/>
              <wp:docPr id="1248653569" name="Text Box 5" descr="Authorized Ex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1889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D435CE" w:rsidR="00D435CE" w:rsidP="00D435CE" w:rsidRDefault="00D435CE" w14:paraId="2049E91C" w14:textId="4E80A206">
                          <w:pPr>
                            <w:spacing w:after="0"/>
                            <w:rPr>
                              <w:rFonts w:ascii="Aptos" w:hAnsi="Aptos" w:eastAsia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D435CE">
                            <w:rPr>
                              <w:rFonts w:ascii="Aptos" w:hAnsi="Aptos" w:eastAsia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  <w:t>Authorized External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1AB5C011">
            <v:shapetype id="_x0000_t202" coordsize="21600,21600" o:spt="202" path="m,l,21600r21600,l21600,xe" w14:anchorId="2CA6EE7D">
              <v:stroke joinstyle="miter"/>
              <v:path gradientshapeok="t" o:connecttype="rect"/>
            </v:shapetype>
            <v:shape id="Text Box 5" style="position:absolute;margin-left:0;margin-top:0;width:103.85pt;height:29.15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Authorized External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">
              <v:textbox style="mso-fit-shape-to-text:t" inset="20pt,0,0,15pt">
                <w:txbxContent>
                  <w:p w:rsidRPr="00D435CE" w:rsidR="00D435CE" w:rsidP="00D435CE" w:rsidRDefault="00D435CE" w14:paraId="17454D42" w14:textId="4E80A206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008000"/>
                        <w:sz w:val="20"/>
                        <w:szCs w:val="20"/>
                      </w:rPr>
                    </w:pPr>
                    <w:r w:rsidRPr="00D435CE">
                      <w:rPr>
                        <w:rFonts w:ascii="Aptos" w:hAnsi="Aptos" w:eastAsia="Aptos" w:cs="Aptos"/>
                        <w:noProof/>
                        <w:color w:val="008000"/>
                        <w:sz w:val="20"/>
                        <w:szCs w:val="20"/>
                      </w:rPr>
                      <w:t>Authorized External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D435CE" w:rsidRDefault="00D435CE" w14:paraId="0ED72B9D" w14:textId="40CC17BF">
    <w:pPr>
      <w:pStyle w:val="Pidipagina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70B7CC0E" wp14:editId="766C64C0">
              <wp:simplePos x="914400" y="10058400"/>
              <wp:positionH relativeFrom="page">
                <wp:align>left</wp:align>
              </wp:positionH>
              <wp:positionV relativeFrom="page">
                <wp:align>bottom</wp:align>
              </wp:positionV>
              <wp:extent cx="1318895" cy="370205"/>
              <wp:effectExtent l="0" t="0" r="14605" b="0"/>
              <wp:wrapNone/>
              <wp:docPr id="2012045834" name="Text Box 6" descr="Authorized Ex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1889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D435CE" w:rsidR="00D435CE" w:rsidP="00D435CE" w:rsidRDefault="00D435CE" w14:paraId="63E46A80" w14:textId="4CD69EB8">
                          <w:pPr>
                            <w:spacing w:after="0"/>
                            <w:rPr>
                              <w:rFonts w:ascii="Aptos" w:hAnsi="Aptos" w:eastAsia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D435CE">
                            <w:rPr>
                              <w:rFonts w:ascii="Aptos" w:hAnsi="Aptos" w:eastAsia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  <w:t>Authorized External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452E0FC9">
            <v:shapetype id="_x0000_t202" coordsize="21600,21600" o:spt="202" path="m,l,21600r21600,l21600,xe" w14:anchorId="70B7CC0E">
              <v:stroke joinstyle="miter"/>
              <v:path gradientshapeok="t" o:connecttype="rect"/>
            </v:shapetype>
            <v:shape id="Text Box 6" style="position:absolute;margin-left:0;margin-top:0;width:103.85pt;height:29.15pt;z-index:25166438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Authorized External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">
              <v:textbox style="mso-fit-shape-to-text:t" inset="20pt,0,0,15pt">
                <w:txbxContent>
                  <w:p w:rsidRPr="00D435CE" w:rsidR="00D435CE" w:rsidP="00D435CE" w:rsidRDefault="00D435CE" w14:paraId="0CA46ED6" w14:textId="4CD69EB8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008000"/>
                        <w:sz w:val="20"/>
                        <w:szCs w:val="20"/>
                      </w:rPr>
                    </w:pPr>
                    <w:r w:rsidRPr="00D435CE">
                      <w:rPr>
                        <w:rFonts w:ascii="Aptos" w:hAnsi="Aptos" w:eastAsia="Aptos" w:cs="Aptos"/>
                        <w:noProof/>
                        <w:color w:val="008000"/>
                        <w:sz w:val="20"/>
                        <w:szCs w:val="20"/>
                      </w:rPr>
                      <w:t>Authorized External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D435CE" w:rsidRDefault="00D435CE" w14:paraId="52584FB5" w14:textId="6F44A05F">
    <w:pPr>
      <w:pStyle w:val="Pidipagina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36C94723" wp14:editId="4E421B7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318895" cy="370205"/>
              <wp:effectExtent l="0" t="0" r="14605" b="0"/>
              <wp:wrapNone/>
              <wp:docPr id="804064305" name="Text Box 4" descr="Authorized Ex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1889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D435CE" w:rsidR="00D435CE" w:rsidP="00D435CE" w:rsidRDefault="00D435CE" w14:paraId="6FCC32AA" w14:textId="07C0A709">
                          <w:pPr>
                            <w:spacing w:after="0"/>
                            <w:rPr>
                              <w:rFonts w:ascii="Aptos" w:hAnsi="Aptos" w:eastAsia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D435CE">
                            <w:rPr>
                              <w:rFonts w:ascii="Aptos" w:hAnsi="Aptos" w:eastAsia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  <w:t>Authorized External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3AD9CBFD">
            <v:shapetype id="_x0000_t202" coordsize="21600,21600" o:spt="202" path="m,l,21600r21600,l21600,xe" w14:anchorId="36C94723">
              <v:stroke joinstyle="miter"/>
              <v:path gradientshapeok="t" o:connecttype="rect"/>
            </v:shapetype>
            <v:shape id="Text Box 4" style="position:absolute;margin-left:0;margin-top:0;width:103.85pt;height:29.1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Authorized External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">
              <v:textbox style="mso-fit-shape-to-text:t" inset="20pt,0,0,15pt">
                <w:txbxContent>
                  <w:p w:rsidRPr="00D435CE" w:rsidR="00D435CE" w:rsidP="00D435CE" w:rsidRDefault="00D435CE" w14:paraId="456DC8D0" w14:textId="07C0A709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008000"/>
                        <w:sz w:val="20"/>
                        <w:szCs w:val="20"/>
                      </w:rPr>
                    </w:pPr>
                    <w:r w:rsidRPr="00D435CE">
                      <w:rPr>
                        <w:rFonts w:ascii="Aptos" w:hAnsi="Aptos" w:eastAsia="Aptos" w:cs="Aptos"/>
                        <w:noProof/>
                        <w:color w:val="008000"/>
                        <w:sz w:val="20"/>
                        <w:szCs w:val="20"/>
                      </w:rPr>
                      <w:t>Authorized External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C7702" w:rsidP="00AF7C0D" w:rsidRDefault="00BC7702" w14:paraId="67C82894" w14:textId="77777777">
      <w:pPr>
        <w:spacing w:after="0" w:line="240" w:lineRule="auto"/>
      </w:pPr>
      <w:r>
        <w:separator/>
      </w:r>
    </w:p>
  </w:footnote>
  <w:footnote w:type="continuationSeparator" w:id="0">
    <w:p w:rsidR="00BC7702" w:rsidP="00AF7C0D" w:rsidRDefault="00BC7702" w14:paraId="46545F6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D435CE" w:rsidRDefault="00D435CE" w14:paraId="1E6B2DAD" w14:textId="1BF8A067">
    <w:pPr>
      <w:pStyle w:val="Intestazione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C2E4D63" wp14:editId="4CD6A917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015740" cy="370205"/>
              <wp:effectExtent l="0" t="0" r="3810" b="10795"/>
              <wp:wrapNone/>
              <wp:docPr id="1866604743" name="Text Box 2" descr="This message/document has been classified as “Authorized External”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157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D435CE" w:rsidR="00D435CE" w:rsidP="00D435CE" w:rsidRDefault="00D435CE" w14:paraId="230ACCAE" w14:textId="705AED66">
                          <w:pPr>
                            <w:spacing w:after="0"/>
                            <w:rPr>
                              <w:rFonts w:ascii="Aptos" w:hAnsi="Aptos" w:eastAsia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D435CE">
                            <w:rPr>
                              <w:rFonts w:ascii="Aptos" w:hAnsi="Aptos" w:eastAsia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  <w:t>This message/document has been classified as “Authorized External”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1EB2F056">
            <v:shapetype id="_x0000_t202" coordsize="21600,21600" o:spt="202" path="m,l,21600r21600,l21600,xe" w14:anchorId="2C2E4D63">
              <v:stroke joinstyle="miter"/>
              <v:path gradientshapeok="t" o:connecttype="rect"/>
            </v:shapetype>
            <v:shape id="Text Box 2" style="position:absolute;margin-left:0;margin-top:0;width:316.2pt;height:29.1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alt="This message/document has been classified as “Authorized External”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">
              <v:textbox style="mso-fit-shape-to-text:t" inset="20pt,15pt,0,0">
                <w:txbxContent>
                  <w:p w:rsidRPr="00D435CE" w:rsidR="00D435CE" w:rsidP="00D435CE" w:rsidRDefault="00D435CE" w14:paraId="187DFF05" w14:textId="705AED66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008000"/>
                        <w:sz w:val="20"/>
                        <w:szCs w:val="20"/>
                      </w:rPr>
                    </w:pPr>
                    <w:r w:rsidRPr="00D435CE">
                      <w:rPr>
                        <w:rFonts w:ascii="Aptos" w:hAnsi="Aptos" w:eastAsia="Aptos" w:cs="Aptos"/>
                        <w:noProof/>
                        <w:color w:val="008000"/>
                        <w:sz w:val="20"/>
                        <w:szCs w:val="20"/>
                      </w:rPr>
                      <w:t>This message/document has been classified as “Authorized External”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AF7C0D" w:rsidRDefault="00AF7C0D" w14:paraId="46B8DDD2" w14:textId="1F152C56">
    <w:pPr>
      <w:pStyle w:val="Intestazione"/>
    </w:pPr>
    <w:r>
      <w:rPr>
        <w:noProof/>
        <w:lang w:val="en-US"/>
      </w:rPr>
      <w:drawing>
        <wp:anchor distT="0" distB="0" distL="114300" distR="114300" simplePos="0" relativeHeight="251658240" behindDoc="0" locked="0" layoutInCell="1" hidden="0" allowOverlap="1" wp14:anchorId="20DE03AF" wp14:editId="0A529CFD">
          <wp:simplePos x="0" y="0"/>
          <wp:positionH relativeFrom="margin">
            <wp:align>center</wp:align>
          </wp:positionH>
          <wp:positionV relativeFrom="paragraph">
            <wp:posOffset>-154851</wp:posOffset>
          </wp:positionV>
          <wp:extent cx="1155700" cy="617220"/>
          <wp:effectExtent l="0" t="0" r="6350" b="0"/>
          <wp:wrapTopAndBottom/>
          <wp:docPr id="977388269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55700" cy="6172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D435CE" w:rsidRDefault="00D435CE" w14:paraId="5A6BF766" w14:textId="6002D27D">
    <w:pPr>
      <w:pStyle w:val="Intestazion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751E551" wp14:editId="2960C596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015740" cy="370205"/>
              <wp:effectExtent l="0" t="0" r="3810" b="10795"/>
              <wp:wrapNone/>
              <wp:docPr id="194952553" name="Text Box 1" descr="This message/document has been classified as “Authorized External”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157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D435CE" w:rsidR="00D435CE" w:rsidP="00D435CE" w:rsidRDefault="00D435CE" w14:paraId="5E15F846" w14:textId="0BE276D7">
                          <w:pPr>
                            <w:spacing w:after="0"/>
                            <w:rPr>
                              <w:rFonts w:ascii="Aptos" w:hAnsi="Aptos" w:eastAsia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D435CE">
                            <w:rPr>
                              <w:rFonts w:ascii="Aptos" w:hAnsi="Aptos" w:eastAsia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  <w:t>This message/document has been classified as “Authorized External”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780589D4">
            <v:shapetype id="_x0000_t202" coordsize="21600,21600" o:spt="202" path="m,l,21600r21600,l21600,xe" w14:anchorId="6751E551">
              <v:stroke joinstyle="miter"/>
              <v:path gradientshapeok="t" o:connecttype="rect"/>
            </v:shapetype>
            <v:shape id="Text Box 1" style="position:absolute;margin-left:0;margin-top:0;width:316.2pt;height:29.1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alt="This message/document has been classified as “Authorized External”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">
              <v:textbox style="mso-fit-shape-to-text:t" inset="20pt,15pt,0,0">
                <w:txbxContent>
                  <w:p w:rsidRPr="00D435CE" w:rsidR="00D435CE" w:rsidP="00D435CE" w:rsidRDefault="00D435CE" w14:paraId="43B93643" w14:textId="0BE276D7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008000"/>
                        <w:sz w:val="20"/>
                        <w:szCs w:val="20"/>
                      </w:rPr>
                    </w:pPr>
                    <w:r w:rsidRPr="00D435CE">
                      <w:rPr>
                        <w:rFonts w:ascii="Aptos" w:hAnsi="Aptos" w:eastAsia="Aptos" w:cs="Aptos"/>
                        <w:noProof/>
                        <w:color w:val="008000"/>
                        <w:sz w:val="20"/>
                        <w:szCs w:val="20"/>
                      </w:rPr>
                      <w:t>This message/document has been classified as “Authorized External”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44A80"/>
    <w:multiLevelType w:val="multilevel"/>
    <w:tmpl w:val="BDF60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0D506092"/>
    <w:multiLevelType w:val="hybridMultilevel"/>
    <w:tmpl w:val="0F5A738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7292F8E"/>
    <w:multiLevelType w:val="multilevel"/>
    <w:tmpl w:val="277C0232"/>
    <w:lvl w:ilvl="0">
      <w:numFmt w:val="bullet"/>
      <w:lvlText w:val="-"/>
      <w:lvlJc w:val="left"/>
      <w:pPr>
        <w:ind w:left="720" w:hanging="360"/>
      </w:pPr>
      <w:rPr>
        <w:rFonts w:ascii="Aptos" w:hAnsi="Aptos" w:eastAsia="Aptos" w:cs="Apto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3" w15:restartNumberingAfterBreak="0">
    <w:nsid w:val="362B3C37"/>
    <w:multiLevelType w:val="hybridMultilevel"/>
    <w:tmpl w:val="B272479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FE85734"/>
    <w:multiLevelType w:val="hybridMultilevel"/>
    <w:tmpl w:val="6626250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4790D41"/>
    <w:multiLevelType w:val="hybridMultilevel"/>
    <w:tmpl w:val="59F23596"/>
    <w:lvl w:ilvl="0" w:tplc="4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D2E1E72"/>
    <w:multiLevelType w:val="hybridMultilevel"/>
    <w:tmpl w:val="77545E14"/>
    <w:lvl w:ilvl="0" w:tplc="40F69EEE">
      <w:start w:val="5"/>
      <w:numFmt w:val="bullet"/>
      <w:lvlText w:val="•"/>
      <w:lvlJc w:val="left"/>
      <w:pPr>
        <w:ind w:left="720" w:hanging="360"/>
      </w:pPr>
      <w:rPr>
        <w:rFonts w:hint="default" w:ascii="Aptos" w:hAnsi="Aptos" w:eastAsia="Aptos" w:cs="Apto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F2E55ED"/>
    <w:multiLevelType w:val="multilevel"/>
    <w:tmpl w:val="37D09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68653EE0"/>
    <w:multiLevelType w:val="hybridMultilevel"/>
    <w:tmpl w:val="732484EC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 w16cid:durableId="1872373350">
    <w:abstractNumId w:val="5"/>
  </w:num>
  <w:num w:numId="2" w16cid:durableId="1914468455">
    <w:abstractNumId w:val="0"/>
  </w:num>
  <w:num w:numId="3" w16cid:durableId="379091861">
    <w:abstractNumId w:val="8"/>
  </w:num>
  <w:num w:numId="4" w16cid:durableId="1272205915">
    <w:abstractNumId w:val="2"/>
  </w:num>
  <w:num w:numId="5" w16cid:durableId="1737238428">
    <w:abstractNumId w:val="4"/>
  </w:num>
  <w:num w:numId="6" w16cid:durableId="135605478">
    <w:abstractNumId w:val="6"/>
  </w:num>
  <w:num w:numId="7" w16cid:durableId="660281443">
    <w:abstractNumId w:val="3"/>
  </w:num>
  <w:num w:numId="8" w16cid:durableId="1065178793">
    <w:abstractNumId w:val="3"/>
  </w:num>
  <w:num w:numId="9" w16cid:durableId="2120178023">
    <w:abstractNumId w:val="1"/>
  </w:num>
  <w:num w:numId="10" w16cid:durableId="1245842374">
    <w:abstractNumId w:val="7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D72"/>
    <w:rsid w:val="00002080"/>
    <w:rsid w:val="00032F27"/>
    <w:rsid w:val="00040459"/>
    <w:rsid w:val="00052B44"/>
    <w:rsid w:val="000612EC"/>
    <w:rsid w:val="00067224"/>
    <w:rsid w:val="00080278"/>
    <w:rsid w:val="00081E45"/>
    <w:rsid w:val="000A40DE"/>
    <w:rsid w:val="000A6D6B"/>
    <w:rsid w:val="000C48E7"/>
    <w:rsid w:val="000D0178"/>
    <w:rsid w:val="000F0B7F"/>
    <w:rsid w:val="00115B23"/>
    <w:rsid w:val="0012689C"/>
    <w:rsid w:val="00127E2B"/>
    <w:rsid w:val="00150037"/>
    <w:rsid w:val="0015481F"/>
    <w:rsid w:val="00171DBF"/>
    <w:rsid w:val="00186437"/>
    <w:rsid w:val="00193DAF"/>
    <w:rsid w:val="001940FE"/>
    <w:rsid w:val="001C05BE"/>
    <w:rsid w:val="001F407B"/>
    <w:rsid w:val="00215A84"/>
    <w:rsid w:val="0023771F"/>
    <w:rsid w:val="00261BAE"/>
    <w:rsid w:val="00265FC5"/>
    <w:rsid w:val="00266B11"/>
    <w:rsid w:val="00275699"/>
    <w:rsid w:val="00281B13"/>
    <w:rsid w:val="00291132"/>
    <w:rsid w:val="00295FE6"/>
    <w:rsid w:val="002B3414"/>
    <w:rsid w:val="002B341C"/>
    <w:rsid w:val="002D08D6"/>
    <w:rsid w:val="002D6F98"/>
    <w:rsid w:val="003017F8"/>
    <w:rsid w:val="00303157"/>
    <w:rsid w:val="00304546"/>
    <w:rsid w:val="003523A5"/>
    <w:rsid w:val="00392586"/>
    <w:rsid w:val="003A1428"/>
    <w:rsid w:val="003F1C7B"/>
    <w:rsid w:val="00400159"/>
    <w:rsid w:val="00426530"/>
    <w:rsid w:val="0046699C"/>
    <w:rsid w:val="004712A0"/>
    <w:rsid w:val="004758CB"/>
    <w:rsid w:val="004A6472"/>
    <w:rsid w:val="004D73F7"/>
    <w:rsid w:val="0051645E"/>
    <w:rsid w:val="00552B02"/>
    <w:rsid w:val="005558D0"/>
    <w:rsid w:val="00557763"/>
    <w:rsid w:val="00573E69"/>
    <w:rsid w:val="005F291F"/>
    <w:rsid w:val="005F6CEE"/>
    <w:rsid w:val="005F7EAA"/>
    <w:rsid w:val="006501CE"/>
    <w:rsid w:val="006721FD"/>
    <w:rsid w:val="006752B5"/>
    <w:rsid w:val="00691650"/>
    <w:rsid w:val="00692F90"/>
    <w:rsid w:val="006A4331"/>
    <w:rsid w:val="006F076A"/>
    <w:rsid w:val="006F3134"/>
    <w:rsid w:val="00734562"/>
    <w:rsid w:val="00735EA5"/>
    <w:rsid w:val="00741549"/>
    <w:rsid w:val="007455E2"/>
    <w:rsid w:val="00785641"/>
    <w:rsid w:val="007A1319"/>
    <w:rsid w:val="007C0E9F"/>
    <w:rsid w:val="007C4435"/>
    <w:rsid w:val="007E3457"/>
    <w:rsid w:val="007F4679"/>
    <w:rsid w:val="00813FEF"/>
    <w:rsid w:val="00823D64"/>
    <w:rsid w:val="008355A1"/>
    <w:rsid w:val="00860281"/>
    <w:rsid w:val="00865324"/>
    <w:rsid w:val="00872A5C"/>
    <w:rsid w:val="008A13C0"/>
    <w:rsid w:val="008D02C1"/>
    <w:rsid w:val="008F0124"/>
    <w:rsid w:val="008F18BE"/>
    <w:rsid w:val="008F6760"/>
    <w:rsid w:val="00907189"/>
    <w:rsid w:val="00912F20"/>
    <w:rsid w:val="009131EF"/>
    <w:rsid w:val="00924FAA"/>
    <w:rsid w:val="00927C61"/>
    <w:rsid w:val="00935C6C"/>
    <w:rsid w:val="00956FDA"/>
    <w:rsid w:val="00996FCF"/>
    <w:rsid w:val="009A2A6E"/>
    <w:rsid w:val="009B6D9A"/>
    <w:rsid w:val="009C3A96"/>
    <w:rsid w:val="009D11FA"/>
    <w:rsid w:val="009E0201"/>
    <w:rsid w:val="009E4B4D"/>
    <w:rsid w:val="009F5B64"/>
    <w:rsid w:val="00A0341F"/>
    <w:rsid w:val="00A133EE"/>
    <w:rsid w:val="00A4159D"/>
    <w:rsid w:val="00A51301"/>
    <w:rsid w:val="00A55869"/>
    <w:rsid w:val="00A717B1"/>
    <w:rsid w:val="00A71F08"/>
    <w:rsid w:val="00A746D6"/>
    <w:rsid w:val="00A956C7"/>
    <w:rsid w:val="00AA479B"/>
    <w:rsid w:val="00AC390F"/>
    <w:rsid w:val="00AE38F2"/>
    <w:rsid w:val="00AF7C0D"/>
    <w:rsid w:val="00B1522E"/>
    <w:rsid w:val="00B27049"/>
    <w:rsid w:val="00B572F6"/>
    <w:rsid w:val="00B63D28"/>
    <w:rsid w:val="00B67EBD"/>
    <w:rsid w:val="00B71F30"/>
    <w:rsid w:val="00B95D72"/>
    <w:rsid w:val="00BA2D65"/>
    <w:rsid w:val="00BA325D"/>
    <w:rsid w:val="00BA4271"/>
    <w:rsid w:val="00BB3017"/>
    <w:rsid w:val="00BB6BB1"/>
    <w:rsid w:val="00BC7702"/>
    <w:rsid w:val="00BD1DBF"/>
    <w:rsid w:val="00BD6C12"/>
    <w:rsid w:val="00BE0534"/>
    <w:rsid w:val="00BE1DB1"/>
    <w:rsid w:val="00BF5BE1"/>
    <w:rsid w:val="00C10FF6"/>
    <w:rsid w:val="00C367C1"/>
    <w:rsid w:val="00C525CF"/>
    <w:rsid w:val="00C664E8"/>
    <w:rsid w:val="00C8539A"/>
    <w:rsid w:val="00C87FEC"/>
    <w:rsid w:val="00CB0D14"/>
    <w:rsid w:val="00CD63F9"/>
    <w:rsid w:val="00CD68AF"/>
    <w:rsid w:val="00CF3464"/>
    <w:rsid w:val="00CF3C08"/>
    <w:rsid w:val="00CF44D4"/>
    <w:rsid w:val="00D16227"/>
    <w:rsid w:val="00D30D53"/>
    <w:rsid w:val="00D435CE"/>
    <w:rsid w:val="00D43EB9"/>
    <w:rsid w:val="00D54212"/>
    <w:rsid w:val="00D60973"/>
    <w:rsid w:val="00D83609"/>
    <w:rsid w:val="00DB61FF"/>
    <w:rsid w:val="00DE14EE"/>
    <w:rsid w:val="00E13B96"/>
    <w:rsid w:val="00E40E24"/>
    <w:rsid w:val="00E56F73"/>
    <w:rsid w:val="00E60676"/>
    <w:rsid w:val="00E83B6F"/>
    <w:rsid w:val="00E8732C"/>
    <w:rsid w:val="00E978FC"/>
    <w:rsid w:val="00EA3CB5"/>
    <w:rsid w:val="00EB1DD5"/>
    <w:rsid w:val="00EE16E0"/>
    <w:rsid w:val="00EE5720"/>
    <w:rsid w:val="00EE78B3"/>
    <w:rsid w:val="00EF0FBC"/>
    <w:rsid w:val="00EF73D2"/>
    <w:rsid w:val="00F02544"/>
    <w:rsid w:val="00F1103E"/>
    <w:rsid w:val="00F1466A"/>
    <w:rsid w:val="00F202B4"/>
    <w:rsid w:val="00F27A29"/>
    <w:rsid w:val="00F41729"/>
    <w:rsid w:val="00F44F0E"/>
    <w:rsid w:val="00F549F2"/>
    <w:rsid w:val="00F55747"/>
    <w:rsid w:val="00F74883"/>
    <w:rsid w:val="00F74CA8"/>
    <w:rsid w:val="00F766C0"/>
    <w:rsid w:val="00F82813"/>
    <w:rsid w:val="00F84C13"/>
    <w:rsid w:val="00F90159"/>
    <w:rsid w:val="00F933C2"/>
    <w:rsid w:val="00FB7F28"/>
    <w:rsid w:val="00FC1A11"/>
    <w:rsid w:val="00FD15E6"/>
    <w:rsid w:val="00FE4B1C"/>
    <w:rsid w:val="00FE64A9"/>
    <w:rsid w:val="01010F98"/>
    <w:rsid w:val="025E04C2"/>
    <w:rsid w:val="03BD0A06"/>
    <w:rsid w:val="04840316"/>
    <w:rsid w:val="0545E975"/>
    <w:rsid w:val="07C1A54A"/>
    <w:rsid w:val="08CC69D9"/>
    <w:rsid w:val="11715953"/>
    <w:rsid w:val="1361DE11"/>
    <w:rsid w:val="13FACABE"/>
    <w:rsid w:val="14D9C90E"/>
    <w:rsid w:val="15A75137"/>
    <w:rsid w:val="160B8ABE"/>
    <w:rsid w:val="1786C2A5"/>
    <w:rsid w:val="17FCED8E"/>
    <w:rsid w:val="19DEAADA"/>
    <w:rsid w:val="19DF7891"/>
    <w:rsid w:val="1A2B4D64"/>
    <w:rsid w:val="1B7D08E3"/>
    <w:rsid w:val="1BF93E14"/>
    <w:rsid w:val="1E33666F"/>
    <w:rsid w:val="2077419C"/>
    <w:rsid w:val="235367A4"/>
    <w:rsid w:val="28ABBB62"/>
    <w:rsid w:val="28BE85ED"/>
    <w:rsid w:val="29A754B4"/>
    <w:rsid w:val="2CD61EB7"/>
    <w:rsid w:val="2F05A227"/>
    <w:rsid w:val="2FAA08E0"/>
    <w:rsid w:val="30CA22D3"/>
    <w:rsid w:val="33AFFE1D"/>
    <w:rsid w:val="36AB9280"/>
    <w:rsid w:val="36C73734"/>
    <w:rsid w:val="37302D69"/>
    <w:rsid w:val="39D94A38"/>
    <w:rsid w:val="3A338A3C"/>
    <w:rsid w:val="3ABA9E76"/>
    <w:rsid w:val="3DB2EEAB"/>
    <w:rsid w:val="3DB6B89A"/>
    <w:rsid w:val="3EA8D73F"/>
    <w:rsid w:val="3EDD7B7E"/>
    <w:rsid w:val="3F91026C"/>
    <w:rsid w:val="4153579C"/>
    <w:rsid w:val="41955AED"/>
    <w:rsid w:val="42432705"/>
    <w:rsid w:val="425723A2"/>
    <w:rsid w:val="43452488"/>
    <w:rsid w:val="44346C48"/>
    <w:rsid w:val="4437E387"/>
    <w:rsid w:val="4786E3A0"/>
    <w:rsid w:val="480B7286"/>
    <w:rsid w:val="495D77CC"/>
    <w:rsid w:val="4B0CA785"/>
    <w:rsid w:val="4CBB42A1"/>
    <w:rsid w:val="4D3AE64E"/>
    <w:rsid w:val="4E3E3183"/>
    <w:rsid w:val="4ED552DB"/>
    <w:rsid w:val="4F69AFCC"/>
    <w:rsid w:val="4F9D6447"/>
    <w:rsid w:val="508FC7E2"/>
    <w:rsid w:val="50A57776"/>
    <w:rsid w:val="5400B08B"/>
    <w:rsid w:val="55D7EC68"/>
    <w:rsid w:val="56EF0276"/>
    <w:rsid w:val="572C716E"/>
    <w:rsid w:val="5A57880C"/>
    <w:rsid w:val="5B7E399B"/>
    <w:rsid w:val="5BD4BDEF"/>
    <w:rsid w:val="5C9A9C48"/>
    <w:rsid w:val="5CF6A69C"/>
    <w:rsid w:val="5DB7B260"/>
    <w:rsid w:val="5E025767"/>
    <w:rsid w:val="5E92CBC4"/>
    <w:rsid w:val="5F09928E"/>
    <w:rsid w:val="6035CFDA"/>
    <w:rsid w:val="62B226B8"/>
    <w:rsid w:val="66932CBC"/>
    <w:rsid w:val="6785EDEA"/>
    <w:rsid w:val="69B9F18A"/>
    <w:rsid w:val="6D9417D8"/>
    <w:rsid w:val="6E7476FF"/>
    <w:rsid w:val="6E82204F"/>
    <w:rsid w:val="7068A2DC"/>
    <w:rsid w:val="733BE01E"/>
    <w:rsid w:val="752504FB"/>
    <w:rsid w:val="75397EEB"/>
    <w:rsid w:val="7698819D"/>
    <w:rsid w:val="79222FB2"/>
    <w:rsid w:val="7A8C533A"/>
    <w:rsid w:val="7AE60894"/>
    <w:rsid w:val="7D79B330"/>
    <w:rsid w:val="7E700CF7"/>
    <w:rsid w:val="7FD82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EF8D2A"/>
  <w15:chartTrackingRefBased/>
  <w15:docId w15:val="{7E3C67A8-EEE7-45D9-815C-52126AF7004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A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95D72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95D72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95D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95D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95D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95D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95D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95D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95D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Carpredefinitoparagrafo" w:default="1">
    <w:name w:val="Default Paragraph Font"/>
    <w:uiPriority w:val="1"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character" w:styleId="Titolo1Carattere" w:customStyle="1">
    <w:name w:val="Titolo 1 Carattere"/>
    <w:basedOn w:val="Carpredefinitoparagrafo"/>
    <w:link w:val="Titolo1"/>
    <w:uiPriority w:val="9"/>
    <w:rsid w:val="00B95D72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itolo2Carattere" w:customStyle="1">
    <w:name w:val="Titolo 2 Carattere"/>
    <w:basedOn w:val="Carpredefinitoparagrafo"/>
    <w:link w:val="Titolo2"/>
    <w:uiPriority w:val="9"/>
    <w:semiHidden/>
    <w:rsid w:val="00B95D72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itolo3Carattere" w:customStyle="1">
    <w:name w:val="Titolo 3 Carattere"/>
    <w:basedOn w:val="Carpredefinitoparagrafo"/>
    <w:link w:val="Titolo3"/>
    <w:uiPriority w:val="9"/>
    <w:semiHidden/>
    <w:rsid w:val="00B95D72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itolo4Carattere" w:customStyle="1">
    <w:name w:val="Titolo 4 Carattere"/>
    <w:basedOn w:val="Carpredefinitoparagrafo"/>
    <w:link w:val="Titolo4"/>
    <w:uiPriority w:val="9"/>
    <w:semiHidden/>
    <w:rsid w:val="00B95D72"/>
    <w:rPr>
      <w:rFonts w:eastAsiaTheme="majorEastAsia" w:cstheme="majorBidi"/>
      <w:i/>
      <w:iCs/>
      <w:color w:val="0F4761" w:themeColor="accent1" w:themeShade="BF"/>
    </w:rPr>
  </w:style>
  <w:style w:type="character" w:styleId="Titolo5Carattere" w:customStyle="1">
    <w:name w:val="Titolo 5 Carattere"/>
    <w:basedOn w:val="Carpredefinitoparagrafo"/>
    <w:link w:val="Titolo5"/>
    <w:uiPriority w:val="9"/>
    <w:semiHidden/>
    <w:rsid w:val="00B95D72"/>
    <w:rPr>
      <w:rFonts w:eastAsiaTheme="majorEastAsia" w:cstheme="majorBidi"/>
      <w:color w:val="0F4761" w:themeColor="accent1" w:themeShade="BF"/>
    </w:rPr>
  </w:style>
  <w:style w:type="character" w:styleId="Titolo6Carattere" w:customStyle="1">
    <w:name w:val="Titolo 6 Carattere"/>
    <w:basedOn w:val="Carpredefinitoparagrafo"/>
    <w:link w:val="Titolo6"/>
    <w:uiPriority w:val="9"/>
    <w:semiHidden/>
    <w:rsid w:val="00B95D72"/>
    <w:rPr>
      <w:rFonts w:eastAsiaTheme="majorEastAsia" w:cstheme="majorBidi"/>
      <w:i/>
      <w:iCs/>
      <w:color w:val="595959" w:themeColor="text1" w:themeTint="A6"/>
    </w:rPr>
  </w:style>
  <w:style w:type="character" w:styleId="Titolo7Carattere" w:customStyle="1">
    <w:name w:val="Titolo 7 Carattere"/>
    <w:basedOn w:val="Carpredefinitoparagrafo"/>
    <w:link w:val="Titolo7"/>
    <w:uiPriority w:val="9"/>
    <w:semiHidden/>
    <w:rsid w:val="00B95D72"/>
    <w:rPr>
      <w:rFonts w:eastAsiaTheme="majorEastAsia" w:cstheme="majorBidi"/>
      <w:color w:val="595959" w:themeColor="text1" w:themeTint="A6"/>
    </w:rPr>
  </w:style>
  <w:style w:type="character" w:styleId="Titolo8Carattere" w:customStyle="1">
    <w:name w:val="Titolo 8 Carattere"/>
    <w:basedOn w:val="Carpredefinitoparagrafo"/>
    <w:link w:val="Titolo8"/>
    <w:uiPriority w:val="9"/>
    <w:semiHidden/>
    <w:rsid w:val="00B95D72"/>
    <w:rPr>
      <w:rFonts w:eastAsiaTheme="majorEastAsia" w:cstheme="majorBidi"/>
      <w:i/>
      <w:iCs/>
      <w:color w:val="272727" w:themeColor="text1" w:themeTint="D8"/>
    </w:rPr>
  </w:style>
  <w:style w:type="character" w:styleId="Titolo9Carattere" w:customStyle="1">
    <w:name w:val="Titolo 9 Carattere"/>
    <w:basedOn w:val="Carpredefinitoparagrafo"/>
    <w:link w:val="Titolo9"/>
    <w:uiPriority w:val="9"/>
    <w:semiHidden/>
    <w:rsid w:val="00B95D7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95D72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oloCarattere" w:customStyle="1">
    <w:name w:val="Titolo Carattere"/>
    <w:basedOn w:val="Carpredefinitoparagrafo"/>
    <w:link w:val="Titolo"/>
    <w:uiPriority w:val="10"/>
    <w:rsid w:val="00B95D72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95D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ottotitoloCarattere" w:customStyle="1">
    <w:name w:val="Sottotitolo Carattere"/>
    <w:basedOn w:val="Carpredefinitoparagrafo"/>
    <w:link w:val="Sottotitolo"/>
    <w:uiPriority w:val="11"/>
    <w:rsid w:val="00B95D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95D72"/>
    <w:pPr>
      <w:spacing w:before="160"/>
      <w:jc w:val="center"/>
    </w:pPr>
    <w:rPr>
      <w:i/>
      <w:iCs/>
      <w:color w:val="404040" w:themeColor="text1" w:themeTint="BF"/>
    </w:rPr>
  </w:style>
  <w:style w:type="character" w:styleId="CitazioneCarattere" w:customStyle="1">
    <w:name w:val="Citazione Carattere"/>
    <w:basedOn w:val="Carpredefinitoparagrafo"/>
    <w:link w:val="Citazione"/>
    <w:uiPriority w:val="29"/>
    <w:rsid w:val="00B95D7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95D7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95D7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95D72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zioneintensaCarattere" w:customStyle="1">
    <w:name w:val="Citazione intensa Carattere"/>
    <w:basedOn w:val="Carpredefinitoparagrafo"/>
    <w:link w:val="Citazioneintensa"/>
    <w:uiPriority w:val="30"/>
    <w:rsid w:val="00B95D7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95D72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1C05BE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C05BE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295FE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295FE6"/>
    <w:pPr>
      <w:spacing w:line="240" w:lineRule="auto"/>
    </w:pPr>
    <w:rPr>
      <w:sz w:val="20"/>
      <w:szCs w:val="20"/>
    </w:rPr>
  </w:style>
  <w:style w:type="character" w:styleId="TestocommentoCarattere" w:customStyle="1">
    <w:name w:val="Testo commento Carattere"/>
    <w:basedOn w:val="Carpredefinitoparagrafo"/>
    <w:link w:val="Testocommento"/>
    <w:uiPriority w:val="99"/>
    <w:rsid w:val="00295FE6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95FE6"/>
    <w:rPr>
      <w:b/>
      <w:bCs/>
    </w:rPr>
  </w:style>
  <w:style w:type="character" w:styleId="SoggettocommentoCarattere" w:customStyle="1">
    <w:name w:val="Soggetto commento Carattere"/>
    <w:basedOn w:val="TestocommentoCarattere"/>
    <w:link w:val="Soggettocommento"/>
    <w:uiPriority w:val="99"/>
    <w:semiHidden/>
    <w:rsid w:val="00295FE6"/>
    <w:rPr>
      <w:b/>
      <w:b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AF7C0D"/>
    <w:pPr>
      <w:tabs>
        <w:tab w:val="center" w:pos="4513"/>
        <w:tab w:val="right" w:pos="9026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AF7C0D"/>
  </w:style>
  <w:style w:type="paragraph" w:styleId="Pidipagina">
    <w:name w:val="footer"/>
    <w:basedOn w:val="Normale"/>
    <w:link w:val="PidipaginaCarattere"/>
    <w:uiPriority w:val="99"/>
    <w:unhideWhenUsed/>
    <w:rsid w:val="00AF7C0D"/>
    <w:pPr>
      <w:tabs>
        <w:tab w:val="center" w:pos="4513"/>
        <w:tab w:val="right" w:pos="9026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AF7C0D"/>
  </w:style>
  <w:style w:type="paragraph" w:styleId="NormaleWeb">
    <w:name w:val="Normal (Web)"/>
    <w:basedOn w:val="Normale"/>
    <w:uiPriority w:val="99"/>
    <w:unhideWhenUsed/>
    <w:rsid w:val="00FC1A1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lang w:val="en-US"/>
      <w14:ligatures w14:val="none"/>
    </w:rPr>
  </w:style>
  <w:style w:type="paragraph" w:styleId="Revisione">
    <w:name w:val="Revision"/>
    <w:hidden/>
    <w:uiPriority w:val="99"/>
    <w:semiHidden/>
    <w:rsid w:val="00E13B96"/>
    <w:pPr>
      <w:spacing w:after="0" w:line="240" w:lineRule="auto"/>
    </w:pPr>
  </w:style>
  <w:style w:type="character" w:styleId="Enfasigrassetto">
    <w:name w:val="Strong"/>
    <w:basedOn w:val="Carpredefinitoparagrafo"/>
    <w:uiPriority w:val="22"/>
    <w:qFormat/>
    <w:rsid w:val="00FE64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2.xml" Id="rId18" /><Relationship Type="http://schemas.openxmlformats.org/officeDocument/2006/relationships/customXml" Target="../customXml/item3.xml" Id="rId3" /><Relationship Type="http://schemas.openxmlformats.org/officeDocument/2006/relationships/header" Target="header3.xml" Id="rId21" /><Relationship Type="http://schemas.openxmlformats.org/officeDocument/2006/relationships/webSettings" Target="webSettings.xml" Id="rId7" /><Relationship Type="http://schemas.openxmlformats.org/officeDocument/2006/relationships/header" Target="header1.xml" Id="rId17" /><Relationship Type="http://schemas.openxmlformats.org/officeDocument/2006/relationships/customXml" Target="../customXml/item2.xml" Id="rId2" /><Relationship Type="http://schemas.openxmlformats.org/officeDocument/2006/relationships/hyperlink" Target="https://encoded-592c9deb-987b-4562-aa3c-9fa3d37d83e9.uri/mailto%3a%2522Martinengo%2520Communication%2522%2520%253cmartinengo%40martinengocommunication.com%253e" TargetMode="External" Id="rId16" /><Relationship Type="http://schemas.openxmlformats.org/officeDocument/2006/relationships/footer" Target="footer2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www.experiencealula.com/en/about/features/worlds-best-place-for-stargazing?_gl=1*1mgi11g*_up*MQ..*_ga*MTYyMzg0NjYxMy4xNzM0MDEwNjIw*_ga_GPTSMKPEMY*MTczNDAxMDYyMC4xLjAuMTczNDAxMDYyOS4wLjAuMA.." TargetMode="External" Id="rId11" /><Relationship Type="http://schemas.openxmlformats.org/officeDocument/2006/relationships/theme" Target="theme/theme1.xml" Id="rId24" /><Relationship Type="http://schemas.openxmlformats.org/officeDocument/2006/relationships/styles" Target="styles.xml" Id="rId5" /><Relationship Type="http://schemas.openxmlformats.org/officeDocument/2006/relationships/image" Target="media/image2.png" Id="rId15" /><Relationship Type="http://schemas.openxmlformats.org/officeDocument/2006/relationships/fontTable" Target="fontTable.xml" Id="rId23" /><Relationship Type="http://schemas.openxmlformats.org/officeDocument/2006/relationships/image" Target="media/image1.jpeg" Id="rId10" /><Relationship Type="http://schemas.openxmlformats.org/officeDocument/2006/relationships/footer" Target="footer1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3.xml" Id="rId22" /><Relationship Type="http://schemas.openxmlformats.org/officeDocument/2006/relationships/hyperlink" Target="https://www.dropbox.com/scl/fo/b9khso957r0h49th2e6h2/AGT8cIFOX6ZLT7ERKnECHkw?rlkey=70ev2hqvcl2hz4ow9l6yr9pbq&amp;st=009rxbdc&amp;dl=0" TargetMode="External" Id="R41340f84121a4b8f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771919b-8e1d-4184-8be8-749b4c4f0cd6">
      <Terms xmlns="http://schemas.microsoft.com/office/infopath/2007/PartnerControls"/>
    </lcf76f155ced4ddcb4097134ff3c332f>
    <TaxCatchAll xmlns="12ced8c7-d91e-4a04-9225-38a02d3edec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0966159DABF7342AD84A934EA892BEE" ma:contentTypeVersion="13" ma:contentTypeDescription="Creare un nuovo documento." ma:contentTypeScope="" ma:versionID="db2682e12977f2c88fe187a6c30e2c34">
  <xsd:schema xmlns:xsd="http://www.w3.org/2001/XMLSchema" xmlns:xs="http://www.w3.org/2001/XMLSchema" xmlns:p="http://schemas.microsoft.com/office/2006/metadata/properties" xmlns:ns2="c771919b-8e1d-4184-8be8-749b4c4f0cd6" xmlns:ns3="12ced8c7-d91e-4a04-9225-38a02d3edec2" targetNamespace="http://schemas.microsoft.com/office/2006/metadata/properties" ma:root="true" ma:fieldsID="c4f81c4cf39ec82c41e985e352a9bdac" ns2:_="" ns3:_="">
    <xsd:import namespace="c771919b-8e1d-4184-8be8-749b4c4f0cd6"/>
    <xsd:import namespace="12ced8c7-d91e-4a04-9225-38a02d3ede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71919b-8e1d-4184-8be8-749b4c4f0c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b83a2b37-674d-4135-8f2c-75be80e771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ced8c7-d91e-4a04-9225-38a02d3edec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775666c-ead3-48f2-9283-166e97e7038f}" ma:internalName="TaxCatchAll" ma:showField="CatchAllData" ma:web="12ced8c7-d91e-4a04-9225-38a02d3ede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029692-115B-49AC-BB90-72ADF07F34F7}">
  <ds:schemaRefs>
    <ds:schemaRef ds:uri="http://schemas.microsoft.com/office/2006/metadata/properties"/>
    <ds:schemaRef ds:uri="http://schemas.microsoft.com/office/infopath/2007/PartnerControls"/>
    <ds:schemaRef ds:uri="7e967df1-53e9-4fdf-9768-1674e87c7ff7"/>
  </ds:schemaRefs>
</ds:datastoreItem>
</file>

<file path=customXml/itemProps2.xml><?xml version="1.0" encoding="utf-8"?>
<ds:datastoreItem xmlns:ds="http://schemas.openxmlformats.org/officeDocument/2006/customXml" ds:itemID="{42F20091-2A31-42AC-AEB8-02FA20CB7F95}"/>
</file>

<file path=customXml/itemProps3.xml><?xml version="1.0" encoding="utf-8"?>
<ds:datastoreItem xmlns:ds="http://schemas.openxmlformats.org/officeDocument/2006/customXml" ds:itemID="{A067B63D-B423-4F56-BB30-A5F319AB5DC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29bcf31-219b-43f3-b800-e73a1f4afd52}" enabled="1" method="Privileged" siteId="{8c1ccd30-87d9-4e22-bbc5-9c935436fe19}" contentBits="3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Muslim</dc:creator>
  <cp:keywords/>
  <dc:description/>
  <cp:lastModifiedBy>Sara Susini (Martinengo Communication)</cp:lastModifiedBy>
  <cp:revision>6</cp:revision>
  <dcterms:created xsi:type="dcterms:W3CDTF">2026-06-18T14:51:00Z</dcterms:created>
  <dcterms:modified xsi:type="dcterms:W3CDTF">2026-06-19T11:47:57Z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0x010100E0966159DABF7342AD84A934EA892BEE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b9ebd69,6f4220c7,1d90f210</vt:lpwstr>
  </property>
  <property fmtid="{D5CDD505-2E9C-101B-9397-08002B2CF9AE}" pid="5" name="ClassificationContentMarkingHeaderFontProps">
    <vt:lpwstr>#008000,10,Aptos</vt:lpwstr>
  </property>
  <property fmtid="{D5CDD505-2E9C-101B-9397-08002B2CF9AE}" pid="6" name="ClassificationContentMarkingHeaderText">
    <vt:lpwstr>This message/document has been classified as “Authorized External”</vt:lpwstr>
  </property>
  <property fmtid="{D5CDD505-2E9C-101B-9397-08002B2CF9AE}" pid="7" name="ClassificationContentMarkingFooterShapeIds">
    <vt:lpwstr>2fed0c31,4a6cf101,77ed620a</vt:lpwstr>
  </property>
  <property fmtid="{D5CDD505-2E9C-101B-9397-08002B2CF9AE}" pid="8" name="ClassificationContentMarkingFooterFontProps">
    <vt:lpwstr>#008000,10,Aptos</vt:lpwstr>
  </property>
  <property fmtid="{D5CDD505-2E9C-101B-9397-08002B2CF9AE}" pid="9" name="ClassificationContentMarkingFooterText">
    <vt:lpwstr>Authorized External</vt:lpwstr>
  </property>
</Properties>
</file>